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EB7AC" w14:textId="77777777" w:rsidR="007475C9" w:rsidRDefault="007475C9" w:rsidP="00461DBF">
      <w:pPr>
        <w:jc w:val="center"/>
      </w:pPr>
      <w:bookmarkStart w:id="0" w:name="_GoBack"/>
      <w:bookmarkEnd w:id="0"/>
    </w:p>
    <w:tbl>
      <w:tblPr>
        <w:tblW w:w="5432" w:type="pct"/>
        <w:tblInd w:w="-441" w:type="dxa"/>
        <w:tblCellMar>
          <w:left w:w="0" w:type="dxa"/>
          <w:right w:w="0" w:type="dxa"/>
        </w:tblCellMar>
        <w:tblLook w:val="04A0" w:firstRow="1" w:lastRow="0" w:firstColumn="1" w:lastColumn="0" w:noHBand="0" w:noVBand="1"/>
      </w:tblPr>
      <w:tblGrid>
        <w:gridCol w:w="5119"/>
        <w:gridCol w:w="1109"/>
        <w:gridCol w:w="1276"/>
        <w:gridCol w:w="4588"/>
        <w:gridCol w:w="1372"/>
        <w:gridCol w:w="2698"/>
        <w:gridCol w:w="534"/>
      </w:tblGrid>
      <w:tr w:rsidR="00CB223A" w:rsidRPr="00CB223A" w14:paraId="4417E965" w14:textId="77777777" w:rsidTr="00BD1B29">
        <w:trPr>
          <w:gridAfter w:val="1"/>
          <w:wAfter w:w="160" w:type="pct"/>
          <w:trHeight w:val="401"/>
        </w:trPr>
        <w:tc>
          <w:tcPr>
            <w:tcW w:w="4840" w:type="pct"/>
            <w:gridSpan w:val="6"/>
            <w:tcBorders>
              <w:top w:val="single" w:sz="12" w:space="0" w:color="000000"/>
              <w:left w:val="single" w:sz="12" w:space="0" w:color="000000"/>
              <w:bottom w:val="single" w:sz="12" w:space="0" w:color="000000"/>
              <w:right w:val="single" w:sz="12" w:space="0" w:color="000000"/>
            </w:tcBorders>
            <w:shd w:val="clear" w:color="auto" w:fill="000000" w:themeFill="text1"/>
            <w:tcMar>
              <w:top w:w="6" w:type="dxa"/>
              <w:left w:w="6" w:type="dxa"/>
              <w:bottom w:w="0" w:type="dxa"/>
              <w:right w:w="6" w:type="dxa"/>
            </w:tcMar>
            <w:vAlign w:val="bottom"/>
            <w:hideMark/>
          </w:tcPr>
          <w:p w14:paraId="08190D17" w14:textId="77777777" w:rsidR="002D3283" w:rsidRPr="00461DBF" w:rsidRDefault="00CB223A" w:rsidP="00461DBF">
            <w:pPr>
              <w:jc w:val="center"/>
              <w:rPr>
                <w:b/>
                <w:bCs/>
                <w:color w:val="FFFFFF" w:themeColor="background1"/>
                <w:sz w:val="32"/>
                <w:szCs w:val="32"/>
              </w:rPr>
            </w:pPr>
            <w:r w:rsidRPr="00461DBF">
              <w:rPr>
                <w:b/>
                <w:bCs/>
                <w:color w:val="FFFFFF" w:themeColor="background1"/>
                <w:sz w:val="32"/>
                <w:szCs w:val="32"/>
              </w:rPr>
              <w:t xml:space="preserve">Multiple Product Applications </w:t>
            </w:r>
            <w:r w:rsidR="00087AD1" w:rsidRPr="00461DBF">
              <w:rPr>
                <w:b/>
                <w:bCs/>
                <w:color w:val="FFFFFF" w:themeColor="background1"/>
                <w:sz w:val="32"/>
                <w:szCs w:val="32"/>
              </w:rPr>
              <w:t>comparison calculator</w:t>
            </w:r>
          </w:p>
        </w:tc>
      </w:tr>
      <w:tr w:rsidR="004A5D33" w:rsidRPr="00CB223A" w14:paraId="2CCB6E0A" w14:textId="77777777" w:rsidTr="00BD1B29">
        <w:trPr>
          <w:gridAfter w:val="1"/>
          <w:wAfter w:w="160" w:type="pct"/>
          <w:trHeight w:val="440"/>
        </w:trPr>
        <w:tc>
          <w:tcPr>
            <w:tcW w:w="1533" w:type="pct"/>
            <w:tcBorders>
              <w:top w:val="single" w:sz="12" w:space="0" w:color="000000"/>
              <w:left w:val="single" w:sz="12" w:space="0" w:color="000000"/>
              <w:bottom w:val="single" w:sz="4" w:space="0" w:color="000000"/>
              <w:right w:val="single" w:sz="4" w:space="0" w:color="000000"/>
            </w:tcBorders>
            <w:shd w:val="clear" w:color="auto" w:fill="89A5AC"/>
            <w:tcMar>
              <w:top w:w="6" w:type="dxa"/>
              <w:left w:w="6" w:type="dxa"/>
              <w:bottom w:w="0" w:type="dxa"/>
              <w:right w:w="6" w:type="dxa"/>
            </w:tcMar>
            <w:vAlign w:val="bottom"/>
            <w:hideMark/>
          </w:tcPr>
          <w:p w14:paraId="6461B0D0" w14:textId="77777777" w:rsidR="002D3283" w:rsidRPr="00CB223A" w:rsidRDefault="00CB223A" w:rsidP="00461DBF">
            <w:pPr>
              <w:jc w:val="center"/>
            </w:pPr>
            <w:r w:rsidRPr="00CB223A">
              <w:rPr>
                <w:b/>
                <w:bCs/>
              </w:rPr>
              <w:t>Initial Capital Expenditure</w:t>
            </w:r>
          </w:p>
        </w:tc>
        <w:tc>
          <w:tcPr>
            <w:tcW w:w="332" w:type="pct"/>
            <w:tcBorders>
              <w:top w:val="single" w:sz="12" w:space="0" w:color="000000"/>
              <w:left w:val="single" w:sz="4" w:space="0" w:color="000000"/>
              <w:bottom w:val="single" w:sz="4" w:space="0" w:color="000000"/>
              <w:right w:val="single" w:sz="4" w:space="0" w:color="000000"/>
            </w:tcBorders>
            <w:shd w:val="clear" w:color="auto" w:fill="89A5AC"/>
            <w:tcMar>
              <w:top w:w="6" w:type="dxa"/>
              <w:left w:w="6" w:type="dxa"/>
              <w:bottom w:w="0" w:type="dxa"/>
              <w:right w:w="6" w:type="dxa"/>
            </w:tcMar>
            <w:vAlign w:val="bottom"/>
            <w:hideMark/>
          </w:tcPr>
          <w:p w14:paraId="12C915B3" w14:textId="77777777" w:rsidR="002D3283" w:rsidRPr="00CB223A" w:rsidRDefault="00CB223A" w:rsidP="00461DBF">
            <w:pPr>
              <w:jc w:val="center"/>
            </w:pPr>
            <w:r w:rsidRPr="00CB223A">
              <w:rPr>
                <w:b/>
                <w:bCs/>
              </w:rPr>
              <w:t>EBC Solutions</w:t>
            </w:r>
          </w:p>
        </w:tc>
        <w:tc>
          <w:tcPr>
            <w:tcW w:w="382" w:type="pct"/>
            <w:tcBorders>
              <w:top w:val="single" w:sz="12" w:space="0" w:color="000000"/>
              <w:left w:val="single" w:sz="4" w:space="0" w:color="000000"/>
              <w:bottom w:val="single" w:sz="4" w:space="0" w:color="000000"/>
              <w:right w:val="single" w:sz="12" w:space="0" w:color="C00000"/>
            </w:tcBorders>
            <w:shd w:val="clear" w:color="auto" w:fill="89A5AC"/>
            <w:tcMar>
              <w:top w:w="6" w:type="dxa"/>
              <w:left w:w="6" w:type="dxa"/>
              <w:bottom w:w="0" w:type="dxa"/>
              <w:right w:w="6" w:type="dxa"/>
            </w:tcMar>
            <w:vAlign w:val="bottom"/>
            <w:hideMark/>
          </w:tcPr>
          <w:p w14:paraId="47522A5A" w14:textId="77777777" w:rsidR="002D3283" w:rsidRPr="00CB223A" w:rsidRDefault="00CB223A" w:rsidP="00461DBF">
            <w:pPr>
              <w:jc w:val="center"/>
            </w:pPr>
            <w:r w:rsidRPr="00CB223A">
              <w:rPr>
                <w:b/>
                <w:bCs/>
              </w:rPr>
              <w:t>Alternative</w:t>
            </w:r>
          </w:p>
        </w:tc>
        <w:tc>
          <w:tcPr>
            <w:tcW w:w="1374" w:type="pct"/>
            <w:tcBorders>
              <w:top w:val="single" w:sz="12" w:space="0" w:color="000000"/>
              <w:left w:val="single" w:sz="12" w:space="0" w:color="C00000"/>
              <w:bottom w:val="single" w:sz="4" w:space="0" w:color="000000"/>
              <w:right w:val="single" w:sz="4" w:space="0" w:color="000000"/>
            </w:tcBorders>
            <w:shd w:val="clear" w:color="auto" w:fill="B7EF48"/>
            <w:tcMar>
              <w:top w:w="6" w:type="dxa"/>
              <w:left w:w="6" w:type="dxa"/>
              <w:bottom w:w="0" w:type="dxa"/>
              <w:right w:w="6" w:type="dxa"/>
            </w:tcMar>
            <w:vAlign w:val="bottom"/>
            <w:hideMark/>
          </w:tcPr>
          <w:p w14:paraId="362F8C9F" w14:textId="77777777" w:rsidR="002D3283" w:rsidRPr="00CB223A" w:rsidRDefault="00A71B8D" w:rsidP="00461DBF">
            <w:pPr>
              <w:jc w:val="center"/>
            </w:pPr>
            <w:r>
              <w:rPr>
                <w:b/>
                <w:bCs/>
              </w:rPr>
              <w:t xml:space="preserve">Whole of life costing (30 </w:t>
            </w:r>
            <w:proofErr w:type="gramStart"/>
            <w:r>
              <w:rPr>
                <w:b/>
                <w:bCs/>
              </w:rPr>
              <w:t>Yea</w:t>
            </w:r>
            <w:r w:rsidR="00CB223A" w:rsidRPr="00CB223A">
              <w:rPr>
                <w:b/>
                <w:bCs/>
              </w:rPr>
              <w:t>rs)</w:t>
            </w:r>
            <w:r>
              <w:rPr>
                <w:b/>
                <w:bCs/>
              </w:rPr>
              <w:t xml:space="preserve">   </w:t>
            </w:r>
            <w:proofErr w:type="gramEnd"/>
            <w:r>
              <w:rPr>
                <w:b/>
                <w:bCs/>
              </w:rPr>
              <w:t xml:space="preserve">      </w:t>
            </w:r>
            <w:r w:rsidR="00CB223A" w:rsidRPr="00CB223A">
              <w:rPr>
                <w:b/>
                <w:bCs/>
              </w:rPr>
              <w:t>excluding  initial CAPEX</w:t>
            </w:r>
          </w:p>
        </w:tc>
        <w:tc>
          <w:tcPr>
            <w:tcW w:w="411" w:type="pct"/>
            <w:tcBorders>
              <w:top w:val="single" w:sz="12" w:space="0" w:color="000000"/>
              <w:left w:val="single" w:sz="4" w:space="0" w:color="000000"/>
              <w:bottom w:val="single" w:sz="4" w:space="0" w:color="000000"/>
              <w:right w:val="single" w:sz="4" w:space="0" w:color="000000"/>
            </w:tcBorders>
            <w:shd w:val="clear" w:color="auto" w:fill="B7EF48"/>
            <w:tcMar>
              <w:top w:w="6" w:type="dxa"/>
              <w:left w:w="6" w:type="dxa"/>
              <w:bottom w:w="0" w:type="dxa"/>
              <w:right w:w="6" w:type="dxa"/>
            </w:tcMar>
            <w:vAlign w:val="bottom"/>
            <w:hideMark/>
          </w:tcPr>
          <w:p w14:paraId="59328601" w14:textId="77777777" w:rsidR="002D3283" w:rsidRPr="00CB223A" w:rsidRDefault="00CB223A" w:rsidP="00461DBF">
            <w:pPr>
              <w:jc w:val="center"/>
            </w:pPr>
            <w:r w:rsidRPr="00CB223A">
              <w:rPr>
                <w:b/>
                <w:bCs/>
              </w:rPr>
              <w:t>EBC Solutions</w:t>
            </w:r>
          </w:p>
        </w:tc>
        <w:tc>
          <w:tcPr>
            <w:tcW w:w="808" w:type="pct"/>
            <w:tcBorders>
              <w:top w:val="single" w:sz="12" w:space="0" w:color="000000"/>
              <w:left w:val="single" w:sz="4" w:space="0" w:color="000000"/>
              <w:bottom w:val="single" w:sz="4" w:space="0" w:color="000000"/>
              <w:right w:val="single" w:sz="12" w:space="0" w:color="000000"/>
            </w:tcBorders>
            <w:shd w:val="clear" w:color="auto" w:fill="B7EF48"/>
            <w:tcMar>
              <w:top w:w="6" w:type="dxa"/>
              <w:left w:w="6" w:type="dxa"/>
              <w:bottom w:w="0" w:type="dxa"/>
              <w:right w:w="6" w:type="dxa"/>
            </w:tcMar>
            <w:vAlign w:val="bottom"/>
            <w:hideMark/>
          </w:tcPr>
          <w:p w14:paraId="024BB0D4" w14:textId="77777777" w:rsidR="002D3283" w:rsidRPr="00CB223A" w:rsidRDefault="00CB223A" w:rsidP="00461DBF">
            <w:pPr>
              <w:jc w:val="center"/>
            </w:pPr>
            <w:r w:rsidRPr="00CB223A">
              <w:rPr>
                <w:b/>
                <w:bCs/>
              </w:rPr>
              <w:t>Alternative</w:t>
            </w:r>
          </w:p>
        </w:tc>
      </w:tr>
      <w:tr w:rsidR="00A71B8D" w:rsidRPr="00CB223A" w14:paraId="7A0B50B6" w14:textId="77777777" w:rsidTr="00BD1B29">
        <w:trPr>
          <w:gridAfter w:val="1"/>
          <w:wAfter w:w="160" w:type="pct"/>
          <w:trHeight w:val="250"/>
        </w:trPr>
        <w:tc>
          <w:tcPr>
            <w:tcW w:w="4840" w:type="pct"/>
            <w:gridSpan w:val="6"/>
            <w:tcBorders>
              <w:top w:val="single" w:sz="4" w:space="0" w:color="000000"/>
              <w:left w:val="single" w:sz="12" w:space="0" w:color="000000"/>
              <w:bottom w:val="single" w:sz="4" w:space="0" w:color="000000"/>
              <w:right w:val="single" w:sz="12" w:space="0" w:color="000000"/>
            </w:tcBorders>
            <w:shd w:val="clear" w:color="auto" w:fill="000000" w:themeFill="text1"/>
            <w:tcMar>
              <w:top w:w="6" w:type="dxa"/>
              <w:left w:w="6" w:type="dxa"/>
              <w:bottom w:w="0" w:type="dxa"/>
              <w:right w:w="6" w:type="dxa"/>
            </w:tcMar>
            <w:vAlign w:val="center"/>
            <w:hideMark/>
          </w:tcPr>
          <w:p w14:paraId="134931E1" w14:textId="77777777" w:rsidR="00A71B8D" w:rsidRPr="00461DBF" w:rsidRDefault="00A71B8D" w:rsidP="00A71B8D">
            <w:pPr>
              <w:jc w:val="center"/>
              <w:rPr>
                <w:color w:val="FFFFFF" w:themeColor="background1"/>
                <w:sz w:val="28"/>
                <w:szCs w:val="28"/>
              </w:rPr>
            </w:pPr>
            <w:r w:rsidRPr="00461DBF">
              <w:rPr>
                <w:b/>
                <w:bCs/>
                <w:color w:val="FFFFFF" w:themeColor="background1"/>
                <w:sz w:val="28"/>
                <w:szCs w:val="28"/>
              </w:rPr>
              <w:t>Main top coats such as stains, Paint, Nu Pave, etc</w:t>
            </w:r>
          </w:p>
        </w:tc>
      </w:tr>
      <w:tr w:rsidR="00461DBF" w:rsidRPr="00CB223A" w14:paraId="41552A88" w14:textId="77777777" w:rsidTr="00BD1B29">
        <w:trPr>
          <w:gridAfter w:val="1"/>
          <w:wAfter w:w="160" w:type="pct"/>
          <w:trHeight w:val="250"/>
        </w:trPr>
        <w:tc>
          <w:tcPr>
            <w:tcW w:w="2247" w:type="pct"/>
            <w:gridSpan w:val="3"/>
            <w:tcBorders>
              <w:top w:val="single" w:sz="4" w:space="0" w:color="000000"/>
              <w:left w:val="single" w:sz="12" w:space="0" w:color="000000"/>
              <w:bottom w:val="single" w:sz="4" w:space="0" w:color="000000"/>
              <w:right w:val="single" w:sz="12" w:space="0" w:color="C00000"/>
            </w:tcBorders>
            <w:shd w:val="clear" w:color="auto" w:fill="EAF1DD"/>
            <w:tcMar>
              <w:top w:w="6" w:type="dxa"/>
              <w:left w:w="6" w:type="dxa"/>
              <w:bottom w:w="0" w:type="dxa"/>
              <w:right w:w="6" w:type="dxa"/>
            </w:tcMar>
            <w:vAlign w:val="bottom"/>
            <w:hideMark/>
          </w:tcPr>
          <w:p w14:paraId="1F245D5D" w14:textId="77777777" w:rsidR="00461DBF" w:rsidRPr="004A5D33" w:rsidRDefault="00461DBF" w:rsidP="00461DBF">
            <w:pPr>
              <w:jc w:val="center"/>
              <w:rPr>
                <w:sz w:val="22"/>
                <w:szCs w:val="22"/>
              </w:rPr>
            </w:pPr>
            <w:r w:rsidRPr="004A5D33">
              <w:rPr>
                <w:b/>
                <w:bCs/>
                <w:sz w:val="22"/>
                <w:szCs w:val="22"/>
              </w:rPr>
              <w:t>Project information</w:t>
            </w:r>
          </w:p>
        </w:tc>
        <w:tc>
          <w:tcPr>
            <w:tcW w:w="1374" w:type="pct"/>
            <w:tcBorders>
              <w:top w:val="single" w:sz="4" w:space="0" w:color="000000"/>
              <w:left w:val="single" w:sz="12" w:space="0" w:color="C00000"/>
              <w:bottom w:val="single" w:sz="4" w:space="0" w:color="000000"/>
              <w:right w:val="single" w:sz="4" w:space="0" w:color="000000"/>
            </w:tcBorders>
            <w:shd w:val="clear" w:color="auto" w:fill="FDE9D9"/>
            <w:tcMar>
              <w:top w:w="6" w:type="dxa"/>
              <w:left w:w="6" w:type="dxa"/>
              <w:bottom w:w="0" w:type="dxa"/>
              <w:right w:w="6" w:type="dxa"/>
            </w:tcMar>
            <w:vAlign w:val="bottom"/>
            <w:hideMark/>
          </w:tcPr>
          <w:p w14:paraId="511E8D61" w14:textId="77777777" w:rsidR="00461DBF" w:rsidRPr="004A5D33" w:rsidRDefault="00461DBF" w:rsidP="00CB223A">
            <w:pPr>
              <w:rPr>
                <w:sz w:val="22"/>
                <w:szCs w:val="22"/>
              </w:rPr>
            </w:pPr>
            <w:r w:rsidRPr="004A5D33">
              <w:rPr>
                <w:b/>
                <w:bCs/>
                <w:sz w:val="22"/>
                <w:szCs w:val="22"/>
              </w:rPr>
              <w:t>Recoating Estimates</w:t>
            </w:r>
          </w:p>
        </w:tc>
        <w:tc>
          <w:tcPr>
            <w:tcW w:w="411" w:type="pct"/>
            <w:tcBorders>
              <w:top w:val="single" w:sz="4" w:space="0" w:color="000000"/>
              <w:left w:val="single" w:sz="4" w:space="0" w:color="000000"/>
              <w:bottom w:val="single" w:sz="4" w:space="0" w:color="000000"/>
              <w:right w:val="single" w:sz="4" w:space="0" w:color="000000"/>
            </w:tcBorders>
            <w:shd w:val="clear" w:color="auto" w:fill="FDE9D9"/>
            <w:tcMar>
              <w:top w:w="6" w:type="dxa"/>
              <w:left w:w="6" w:type="dxa"/>
              <w:bottom w:w="0" w:type="dxa"/>
              <w:right w:w="6" w:type="dxa"/>
            </w:tcMar>
            <w:vAlign w:val="bottom"/>
            <w:hideMark/>
          </w:tcPr>
          <w:p w14:paraId="1C229EDA" w14:textId="77777777" w:rsidR="00461DBF" w:rsidRPr="004A5D33" w:rsidRDefault="00461DBF" w:rsidP="00CB223A">
            <w:pPr>
              <w:rPr>
                <w:sz w:val="22"/>
                <w:szCs w:val="22"/>
              </w:rPr>
            </w:pPr>
            <w:r w:rsidRPr="004A5D33">
              <w:rPr>
                <w:sz w:val="22"/>
                <w:szCs w:val="22"/>
              </w:rPr>
              <w:t> </w:t>
            </w:r>
          </w:p>
        </w:tc>
        <w:tc>
          <w:tcPr>
            <w:tcW w:w="808" w:type="pct"/>
            <w:tcBorders>
              <w:top w:val="single" w:sz="4" w:space="0" w:color="000000"/>
              <w:left w:val="single" w:sz="4" w:space="0" w:color="000000"/>
              <w:bottom w:val="single" w:sz="4" w:space="0" w:color="000000"/>
              <w:right w:val="single" w:sz="12" w:space="0" w:color="000000"/>
            </w:tcBorders>
            <w:shd w:val="clear" w:color="auto" w:fill="FDE9D9"/>
            <w:tcMar>
              <w:top w:w="6" w:type="dxa"/>
              <w:left w:w="6" w:type="dxa"/>
              <w:bottom w:w="0" w:type="dxa"/>
              <w:right w:w="6" w:type="dxa"/>
            </w:tcMar>
            <w:vAlign w:val="bottom"/>
            <w:hideMark/>
          </w:tcPr>
          <w:p w14:paraId="7734D826" w14:textId="77777777" w:rsidR="00461DBF" w:rsidRPr="004A5D33" w:rsidRDefault="00461DBF" w:rsidP="00CB223A">
            <w:pPr>
              <w:rPr>
                <w:sz w:val="22"/>
                <w:szCs w:val="22"/>
              </w:rPr>
            </w:pPr>
            <w:r w:rsidRPr="004A5D33">
              <w:rPr>
                <w:sz w:val="22"/>
                <w:szCs w:val="22"/>
              </w:rPr>
              <w:t> </w:t>
            </w:r>
          </w:p>
        </w:tc>
      </w:tr>
      <w:tr w:rsidR="004A5D33" w:rsidRPr="00CB223A" w14:paraId="61BC2714" w14:textId="77777777" w:rsidTr="00BD1B29">
        <w:trPr>
          <w:gridAfter w:val="1"/>
          <w:wAfter w:w="160" w:type="pct"/>
          <w:trHeight w:val="208"/>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7B4D7FA4" w14:textId="77777777" w:rsidR="002D3283" w:rsidRPr="004A5D33" w:rsidRDefault="00CB223A" w:rsidP="00CB223A">
            <w:pPr>
              <w:rPr>
                <w:sz w:val="22"/>
                <w:szCs w:val="22"/>
              </w:rPr>
            </w:pPr>
            <w:r w:rsidRPr="004A5D33">
              <w:rPr>
                <w:sz w:val="22"/>
                <w:szCs w:val="22"/>
              </w:rPr>
              <w:t>Total surface area     m2</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6726A76B"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50F1A2FD"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6106AC0F" w14:textId="77777777" w:rsidR="002D3283" w:rsidRPr="004A5D33" w:rsidRDefault="00CB223A" w:rsidP="00CB223A">
            <w:pPr>
              <w:rPr>
                <w:sz w:val="22"/>
                <w:szCs w:val="22"/>
              </w:rPr>
            </w:pPr>
            <w:r w:rsidRPr="004A5D33">
              <w:rPr>
                <w:sz w:val="22"/>
                <w:szCs w:val="22"/>
              </w:rPr>
              <w:t>No of coats for recoating</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5803A7B8"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1F4629BE" w14:textId="77777777" w:rsidR="002D3283" w:rsidRPr="004A5D33" w:rsidRDefault="002D3283" w:rsidP="00CB223A">
            <w:pPr>
              <w:rPr>
                <w:sz w:val="22"/>
                <w:szCs w:val="22"/>
              </w:rPr>
            </w:pPr>
          </w:p>
        </w:tc>
      </w:tr>
      <w:tr w:rsidR="004A5D33" w:rsidRPr="00CB223A" w14:paraId="196C6681" w14:textId="77777777" w:rsidTr="00BD1B29">
        <w:trPr>
          <w:gridAfter w:val="1"/>
          <w:wAfter w:w="160" w:type="pct"/>
          <w:trHeight w:val="235"/>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A3407EE" w14:textId="77777777" w:rsidR="002D3283" w:rsidRPr="004A5D33" w:rsidRDefault="00CB223A" w:rsidP="00CB223A">
            <w:pPr>
              <w:rPr>
                <w:sz w:val="22"/>
                <w:szCs w:val="22"/>
              </w:rPr>
            </w:pPr>
            <w:r w:rsidRPr="004A5D33">
              <w:rPr>
                <w:sz w:val="22"/>
                <w:szCs w:val="22"/>
              </w:rPr>
              <w:t xml:space="preserve">No of Coats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0920EAE3"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4EDFCD7F"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7ADB6277" w14:textId="77777777" w:rsidR="002D3283" w:rsidRPr="004A5D33" w:rsidRDefault="00CB223A" w:rsidP="00CB223A">
            <w:pPr>
              <w:rPr>
                <w:sz w:val="22"/>
                <w:szCs w:val="22"/>
              </w:rPr>
            </w:pPr>
            <w:r w:rsidRPr="004A5D33">
              <w:rPr>
                <w:sz w:val="22"/>
                <w:szCs w:val="22"/>
              </w:rPr>
              <w:t xml:space="preserve">Total Recoat Cost </w:t>
            </w:r>
            <w:proofErr w:type="gramStart"/>
            <w:r w:rsidRPr="004A5D33">
              <w:rPr>
                <w:sz w:val="22"/>
                <w:szCs w:val="22"/>
              </w:rPr>
              <w:t>as  %</w:t>
            </w:r>
            <w:proofErr w:type="gramEnd"/>
            <w:r w:rsidRPr="004A5D33">
              <w:rPr>
                <w:sz w:val="22"/>
                <w:szCs w:val="22"/>
              </w:rPr>
              <w:t xml:space="preserve"> of initial application</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D5D6D8F"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1440EA62" w14:textId="77777777" w:rsidR="002D3283" w:rsidRPr="004A5D33" w:rsidRDefault="002D3283" w:rsidP="00CB223A">
            <w:pPr>
              <w:rPr>
                <w:sz w:val="22"/>
                <w:szCs w:val="22"/>
              </w:rPr>
            </w:pPr>
          </w:p>
        </w:tc>
      </w:tr>
      <w:tr w:rsidR="004A5D33" w:rsidRPr="00CB223A" w14:paraId="36A195E9"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6EA51F7A" w14:textId="77777777" w:rsidR="002D3283" w:rsidRPr="004A5D33" w:rsidRDefault="00CB223A" w:rsidP="00CB223A">
            <w:pPr>
              <w:rPr>
                <w:sz w:val="22"/>
                <w:szCs w:val="22"/>
              </w:rPr>
            </w:pPr>
            <w:r w:rsidRPr="004A5D33">
              <w:rPr>
                <w:sz w:val="22"/>
                <w:szCs w:val="22"/>
              </w:rPr>
              <w:t xml:space="preserve">Labour rate Per hr          $A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FB58980"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0268C8D9"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8EDDC0A" w14:textId="77777777" w:rsidR="002D3283" w:rsidRPr="004A5D33" w:rsidRDefault="00CB223A" w:rsidP="00CB223A">
            <w:pPr>
              <w:rPr>
                <w:sz w:val="22"/>
                <w:szCs w:val="22"/>
              </w:rPr>
            </w:pPr>
            <w:r w:rsidRPr="004A5D33">
              <w:rPr>
                <w:sz w:val="22"/>
                <w:szCs w:val="22"/>
              </w:rPr>
              <w:t>No off recoats for whole of life</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281F2FBF"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4F778120" w14:textId="77777777" w:rsidR="002D3283" w:rsidRPr="004A5D33" w:rsidRDefault="002D3283" w:rsidP="00CB223A">
            <w:pPr>
              <w:rPr>
                <w:sz w:val="22"/>
                <w:szCs w:val="22"/>
              </w:rPr>
            </w:pPr>
          </w:p>
        </w:tc>
      </w:tr>
      <w:tr w:rsidR="00461DBF" w:rsidRPr="00CB223A" w14:paraId="45D2C8F8" w14:textId="77777777" w:rsidTr="00BD1B29">
        <w:trPr>
          <w:gridAfter w:val="1"/>
          <w:wAfter w:w="160" w:type="pct"/>
          <w:trHeight w:val="200"/>
        </w:trPr>
        <w:tc>
          <w:tcPr>
            <w:tcW w:w="2247" w:type="pct"/>
            <w:gridSpan w:val="3"/>
            <w:tcBorders>
              <w:top w:val="single" w:sz="4" w:space="0" w:color="000000"/>
              <w:left w:val="single" w:sz="12" w:space="0" w:color="000000"/>
              <w:bottom w:val="single" w:sz="4" w:space="0" w:color="000000"/>
              <w:right w:val="single" w:sz="12" w:space="0" w:color="C00000"/>
            </w:tcBorders>
            <w:shd w:val="clear" w:color="auto" w:fill="B6DDE8"/>
            <w:tcMar>
              <w:top w:w="6" w:type="dxa"/>
              <w:left w:w="6" w:type="dxa"/>
              <w:bottom w:w="0" w:type="dxa"/>
              <w:right w:w="6" w:type="dxa"/>
            </w:tcMar>
            <w:vAlign w:val="bottom"/>
            <w:hideMark/>
          </w:tcPr>
          <w:p w14:paraId="7000CF61" w14:textId="77777777" w:rsidR="00461DBF" w:rsidRPr="004A5D33" w:rsidRDefault="00461DBF" w:rsidP="00461DBF">
            <w:pPr>
              <w:jc w:val="center"/>
              <w:rPr>
                <w:sz w:val="22"/>
                <w:szCs w:val="22"/>
              </w:rPr>
            </w:pPr>
            <w:r w:rsidRPr="004A5D33">
              <w:rPr>
                <w:b/>
                <w:bCs/>
                <w:sz w:val="22"/>
                <w:szCs w:val="22"/>
              </w:rPr>
              <w:t>Product information</w:t>
            </w:r>
          </w:p>
        </w:tc>
        <w:tc>
          <w:tcPr>
            <w:tcW w:w="1374" w:type="pct"/>
            <w:tcBorders>
              <w:top w:val="single" w:sz="4" w:space="0" w:color="000000"/>
              <w:left w:val="single" w:sz="12" w:space="0" w:color="C00000"/>
              <w:bottom w:val="single" w:sz="4" w:space="0" w:color="000000"/>
              <w:right w:val="single" w:sz="4" w:space="0" w:color="000000"/>
            </w:tcBorders>
            <w:shd w:val="clear" w:color="auto" w:fill="FCD5B4"/>
            <w:tcMar>
              <w:top w:w="6" w:type="dxa"/>
              <w:left w:w="6" w:type="dxa"/>
              <w:bottom w:w="0" w:type="dxa"/>
              <w:right w:w="6" w:type="dxa"/>
            </w:tcMar>
            <w:vAlign w:val="bottom"/>
            <w:hideMark/>
          </w:tcPr>
          <w:p w14:paraId="6A209DDE" w14:textId="77777777" w:rsidR="00461DBF" w:rsidRPr="004A5D33" w:rsidRDefault="00461DBF" w:rsidP="00CB223A">
            <w:pPr>
              <w:rPr>
                <w:sz w:val="22"/>
                <w:szCs w:val="22"/>
              </w:rPr>
            </w:pPr>
            <w:r w:rsidRPr="004A5D33">
              <w:rPr>
                <w:b/>
                <w:bCs/>
                <w:sz w:val="22"/>
                <w:szCs w:val="22"/>
              </w:rPr>
              <w:t xml:space="preserve">  Removal of Existing Coating</w:t>
            </w:r>
          </w:p>
        </w:tc>
        <w:tc>
          <w:tcPr>
            <w:tcW w:w="411" w:type="pct"/>
            <w:tcBorders>
              <w:top w:val="single" w:sz="4" w:space="0" w:color="000000"/>
              <w:left w:val="single" w:sz="4" w:space="0" w:color="000000"/>
              <w:bottom w:val="single" w:sz="4" w:space="0" w:color="000000"/>
              <w:right w:val="single" w:sz="4" w:space="0" w:color="000000"/>
            </w:tcBorders>
            <w:shd w:val="clear" w:color="auto" w:fill="FCD5B4"/>
            <w:tcMar>
              <w:top w:w="6" w:type="dxa"/>
              <w:left w:w="6" w:type="dxa"/>
              <w:bottom w:w="0" w:type="dxa"/>
              <w:right w:w="6" w:type="dxa"/>
            </w:tcMar>
            <w:vAlign w:val="bottom"/>
            <w:hideMark/>
          </w:tcPr>
          <w:p w14:paraId="00554191" w14:textId="77777777" w:rsidR="00461DBF" w:rsidRPr="004A5D33" w:rsidRDefault="00461DBF" w:rsidP="00CB223A">
            <w:pPr>
              <w:rPr>
                <w:sz w:val="22"/>
                <w:szCs w:val="22"/>
              </w:rPr>
            </w:pPr>
            <w:r w:rsidRPr="004A5D33">
              <w:rPr>
                <w:sz w:val="22"/>
                <w:szCs w:val="22"/>
              </w:rPr>
              <w:t> </w:t>
            </w:r>
          </w:p>
        </w:tc>
        <w:tc>
          <w:tcPr>
            <w:tcW w:w="808" w:type="pct"/>
            <w:tcBorders>
              <w:top w:val="single" w:sz="4" w:space="0" w:color="000000"/>
              <w:left w:val="single" w:sz="4" w:space="0" w:color="000000"/>
              <w:bottom w:val="single" w:sz="4" w:space="0" w:color="000000"/>
              <w:right w:val="single" w:sz="12" w:space="0" w:color="000000"/>
            </w:tcBorders>
            <w:shd w:val="clear" w:color="auto" w:fill="FCD5B4"/>
            <w:tcMar>
              <w:top w:w="6" w:type="dxa"/>
              <w:left w:w="6" w:type="dxa"/>
              <w:bottom w:w="0" w:type="dxa"/>
              <w:right w:w="6" w:type="dxa"/>
            </w:tcMar>
            <w:vAlign w:val="bottom"/>
            <w:hideMark/>
          </w:tcPr>
          <w:p w14:paraId="61C10B13" w14:textId="77777777" w:rsidR="00461DBF" w:rsidRPr="004A5D33" w:rsidRDefault="00461DBF" w:rsidP="00CB223A">
            <w:pPr>
              <w:rPr>
                <w:sz w:val="22"/>
                <w:szCs w:val="22"/>
              </w:rPr>
            </w:pPr>
            <w:r w:rsidRPr="004A5D33">
              <w:rPr>
                <w:sz w:val="22"/>
                <w:szCs w:val="22"/>
              </w:rPr>
              <w:t> </w:t>
            </w:r>
          </w:p>
        </w:tc>
      </w:tr>
      <w:tr w:rsidR="004A5D33" w:rsidRPr="00CB223A" w14:paraId="1A9DE7E3"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274BDFE" w14:textId="77777777" w:rsidR="002D3283" w:rsidRPr="004A5D33" w:rsidRDefault="00CB223A" w:rsidP="00CB223A">
            <w:pPr>
              <w:rPr>
                <w:sz w:val="22"/>
                <w:szCs w:val="22"/>
              </w:rPr>
            </w:pPr>
            <w:r w:rsidRPr="004A5D33">
              <w:rPr>
                <w:sz w:val="22"/>
                <w:szCs w:val="22"/>
              </w:rPr>
              <w:t xml:space="preserve"> Cost /15 or 20 L Ex GST $A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13A98255"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68F9AE2C"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D9BD022" w14:textId="77777777" w:rsidR="002D3283" w:rsidRPr="004A5D33" w:rsidRDefault="00CB223A" w:rsidP="00CB223A">
            <w:pPr>
              <w:rPr>
                <w:sz w:val="22"/>
                <w:szCs w:val="22"/>
              </w:rPr>
            </w:pPr>
            <w:proofErr w:type="gramStart"/>
            <w:r w:rsidRPr="004A5D33">
              <w:rPr>
                <w:sz w:val="22"/>
                <w:szCs w:val="22"/>
              </w:rPr>
              <w:t>No  removals</w:t>
            </w:r>
            <w:proofErr w:type="gramEnd"/>
            <w:r w:rsidRPr="004A5D33">
              <w:rPr>
                <w:sz w:val="22"/>
                <w:szCs w:val="22"/>
              </w:rPr>
              <w:t xml:space="preserve"> over 30 </w:t>
            </w:r>
            <w:proofErr w:type="spellStart"/>
            <w:r w:rsidRPr="004A5D33">
              <w:rPr>
                <w:sz w:val="22"/>
                <w:szCs w:val="22"/>
              </w:rPr>
              <w:t>yrs</w:t>
            </w:r>
            <w:proofErr w:type="spellEnd"/>
            <w:r w:rsidRPr="004A5D33">
              <w:rPr>
                <w:sz w:val="22"/>
                <w:szCs w:val="22"/>
              </w:rPr>
              <w:t xml:space="preserve">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6D8C95BF"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4559A1B8" w14:textId="77777777" w:rsidR="002D3283" w:rsidRPr="004A5D33" w:rsidRDefault="002D3283" w:rsidP="00CB223A">
            <w:pPr>
              <w:rPr>
                <w:sz w:val="22"/>
                <w:szCs w:val="22"/>
              </w:rPr>
            </w:pPr>
          </w:p>
        </w:tc>
      </w:tr>
      <w:tr w:rsidR="004A5D33" w:rsidRPr="00CB223A" w14:paraId="190923AF" w14:textId="77777777" w:rsidTr="00BD1B29">
        <w:trPr>
          <w:gridAfter w:val="1"/>
          <w:wAfter w:w="160" w:type="pct"/>
          <w:trHeight w:val="201"/>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36D5B35A" w14:textId="77777777" w:rsidR="002D3283" w:rsidRPr="004A5D33" w:rsidRDefault="00CB223A" w:rsidP="00CB223A">
            <w:pPr>
              <w:rPr>
                <w:sz w:val="22"/>
                <w:szCs w:val="22"/>
              </w:rPr>
            </w:pPr>
            <w:r w:rsidRPr="004A5D33">
              <w:rPr>
                <w:sz w:val="22"/>
                <w:szCs w:val="22"/>
              </w:rPr>
              <w:t xml:space="preserve">Actual Min spread ratem2/L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3F4E4CE7"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39E8FF27"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3A914EB7" w14:textId="77777777" w:rsidR="002D3283" w:rsidRPr="004A5D33" w:rsidRDefault="00CB223A" w:rsidP="00CB223A">
            <w:pPr>
              <w:rPr>
                <w:sz w:val="22"/>
                <w:szCs w:val="22"/>
              </w:rPr>
            </w:pPr>
            <w:r w:rsidRPr="004A5D33">
              <w:rPr>
                <w:sz w:val="22"/>
                <w:szCs w:val="22"/>
              </w:rPr>
              <w:t>Cost per removal</w:t>
            </w:r>
            <w:proofErr w:type="gramStart"/>
            <w:r w:rsidRPr="004A5D33">
              <w:rPr>
                <w:sz w:val="22"/>
                <w:szCs w:val="22"/>
              </w:rPr>
              <w:t xml:space="preserve">   (</w:t>
            </w:r>
            <w:proofErr w:type="spellStart"/>
            <w:proofErr w:type="gramEnd"/>
            <w:r w:rsidRPr="004A5D33">
              <w:rPr>
                <w:sz w:val="22"/>
                <w:szCs w:val="22"/>
              </w:rPr>
              <w:t>eg</w:t>
            </w:r>
            <w:proofErr w:type="spellEnd"/>
            <w:r w:rsidRPr="004A5D33">
              <w:rPr>
                <w:sz w:val="22"/>
                <w:szCs w:val="22"/>
              </w:rPr>
              <w:t xml:space="preserve"> grinding/ stripping, etc)</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73858A42"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651606A0" w14:textId="77777777" w:rsidR="002D3283" w:rsidRPr="004A5D33" w:rsidRDefault="002D3283" w:rsidP="00CB223A">
            <w:pPr>
              <w:rPr>
                <w:sz w:val="22"/>
                <w:szCs w:val="22"/>
              </w:rPr>
            </w:pPr>
          </w:p>
        </w:tc>
      </w:tr>
      <w:tr w:rsidR="004A5D33" w:rsidRPr="00CB223A" w14:paraId="78C7C691"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EAAB836" w14:textId="77777777" w:rsidR="002D3283" w:rsidRPr="004A5D33" w:rsidRDefault="00CB223A" w:rsidP="00CB223A">
            <w:pPr>
              <w:rPr>
                <w:sz w:val="22"/>
                <w:szCs w:val="22"/>
              </w:rPr>
            </w:pPr>
            <w:r w:rsidRPr="004A5D33">
              <w:rPr>
                <w:sz w:val="22"/>
                <w:szCs w:val="22"/>
              </w:rPr>
              <w:t xml:space="preserve">Actual Max spread </w:t>
            </w:r>
            <w:proofErr w:type="gramStart"/>
            <w:r w:rsidRPr="004A5D33">
              <w:rPr>
                <w:sz w:val="22"/>
                <w:szCs w:val="22"/>
              </w:rPr>
              <w:t>rate  (</w:t>
            </w:r>
            <w:proofErr w:type="gramEnd"/>
            <w:r w:rsidRPr="004A5D33">
              <w:rPr>
                <w:sz w:val="22"/>
                <w:szCs w:val="22"/>
              </w:rPr>
              <w:t xml:space="preserve">m2 / L)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669959B"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5B9D38AB" w14:textId="77777777" w:rsidR="002D3283" w:rsidRPr="004A5D33" w:rsidRDefault="002D3283" w:rsidP="00461DBF">
            <w:pPr>
              <w:jc w:val="center"/>
              <w:rPr>
                <w:sz w:val="22"/>
                <w:szCs w:val="22"/>
              </w:rPr>
            </w:pPr>
          </w:p>
        </w:tc>
        <w:tc>
          <w:tcPr>
            <w:tcW w:w="2593" w:type="pct"/>
            <w:gridSpan w:val="3"/>
            <w:tcBorders>
              <w:top w:val="single" w:sz="4" w:space="0" w:color="000000"/>
              <w:left w:val="single" w:sz="12" w:space="0" w:color="C00000"/>
              <w:bottom w:val="single" w:sz="4" w:space="0" w:color="000000"/>
              <w:right w:val="single" w:sz="12" w:space="0" w:color="000000"/>
            </w:tcBorders>
            <w:shd w:val="clear" w:color="auto" w:fill="FFC000"/>
            <w:tcMar>
              <w:top w:w="6" w:type="dxa"/>
              <w:left w:w="6" w:type="dxa"/>
              <w:bottom w:w="0" w:type="dxa"/>
              <w:right w:w="6" w:type="dxa"/>
            </w:tcMar>
            <w:vAlign w:val="bottom"/>
            <w:hideMark/>
          </w:tcPr>
          <w:p w14:paraId="3993DE66" w14:textId="77777777" w:rsidR="002D3283" w:rsidRPr="004A5D33" w:rsidRDefault="00CB223A" w:rsidP="00CB223A">
            <w:pPr>
              <w:rPr>
                <w:sz w:val="22"/>
                <w:szCs w:val="22"/>
              </w:rPr>
            </w:pPr>
            <w:r w:rsidRPr="004A5D33">
              <w:rPr>
                <w:b/>
                <w:bCs/>
                <w:sz w:val="22"/>
                <w:szCs w:val="22"/>
              </w:rPr>
              <w:t>Resurfacing or replacement over 30 years</w:t>
            </w:r>
          </w:p>
        </w:tc>
      </w:tr>
      <w:tr w:rsidR="004A5D33" w:rsidRPr="00CB223A" w14:paraId="3A52A57B" w14:textId="77777777" w:rsidTr="00BD1B29">
        <w:trPr>
          <w:gridAfter w:val="1"/>
          <w:wAfter w:w="160" w:type="pct"/>
          <w:trHeight w:val="216"/>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2319AEE0" w14:textId="77777777" w:rsidR="002D3283" w:rsidRPr="004A5D33" w:rsidRDefault="00CB223A" w:rsidP="00CB223A">
            <w:pPr>
              <w:rPr>
                <w:sz w:val="22"/>
                <w:szCs w:val="22"/>
              </w:rPr>
            </w:pPr>
            <w:r w:rsidRPr="004A5D33">
              <w:rPr>
                <w:sz w:val="22"/>
                <w:szCs w:val="22"/>
              </w:rPr>
              <w:t xml:space="preserve">Total paint      </w:t>
            </w:r>
            <w:proofErr w:type="gramStart"/>
            <w:r w:rsidRPr="004A5D33">
              <w:rPr>
                <w:sz w:val="22"/>
                <w:szCs w:val="22"/>
              </w:rPr>
              <w:t>L  (</w:t>
            </w:r>
            <w:proofErr w:type="gramEnd"/>
            <w:r w:rsidRPr="004A5D33">
              <w:rPr>
                <w:sz w:val="22"/>
                <w:szCs w:val="22"/>
              </w:rPr>
              <w:t xml:space="preserve">av Spread rate)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2B568724"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318B39A9"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52FCA1B" w14:textId="77777777" w:rsidR="002D3283" w:rsidRPr="004A5D33" w:rsidRDefault="00CB223A" w:rsidP="00CB223A">
            <w:pPr>
              <w:rPr>
                <w:sz w:val="22"/>
                <w:szCs w:val="22"/>
              </w:rPr>
            </w:pPr>
            <w:r w:rsidRPr="004A5D33">
              <w:rPr>
                <w:b/>
                <w:bCs/>
                <w:sz w:val="22"/>
                <w:szCs w:val="22"/>
              </w:rPr>
              <w:t xml:space="preserve">cost of Resurfacing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5569531C"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44A64931" w14:textId="77777777" w:rsidR="002D3283" w:rsidRPr="004A5D33" w:rsidRDefault="002D3283" w:rsidP="00CB223A">
            <w:pPr>
              <w:rPr>
                <w:sz w:val="22"/>
                <w:szCs w:val="22"/>
              </w:rPr>
            </w:pPr>
          </w:p>
        </w:tc>
      </w:tr>
      <w:tr w:rsidR="004A5D33" w:rsidRPr="00CB223A" w14:paraId="1A101579" w14:textId="77777777" w:rsidTr="00BD1B29">
        <w:trPr>
          <w:gridAfter w:val="1"/>
          <w:wAfter w:w="160" w:type="pct"/>
          <w:trHeight w:val="208"/>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FA340DE" w14:textId="77777777" w:rsidR="002D3283" w:rsidRPr="004A5D33" w:rsidRDefault="00CB223A" w:rsidP="00CB223A">
            <w:pPr>
              <w:rPr>
                <w:sz w:val="22"/>
                <w:szCs w:val="22"/>
              </w:rPr>
            </w:pPr>
            <w:r w:rsidRPr="004A5D33">
              <w:rPr>
                <w:sz w:val="22"/>
                <w:szCs w:val="22"/>
                <w:lang w:val="fr-FR"/>
              </w:rPr>
              <w:t>Container size</w:t>
            </w:r>
            <w:proofErr w:type="gramStart"/>
            <w:r w:rsidRPr="004A5D33">
              <w:rPr>
                <w:sz w:val="22"/>
                <w:szCs w:val="22"/>
                <w:lang w:val="fr-FR"/>
              </w:rPr>
              <w:t xml:space="preserve">   (</w:t>
            </w:r>
            <w:proofErr w:type="gramEnd"/>
            <w:r w:rsidRPr="004A5D33">
              <w:rPr>
                <w:sz w:val="22"/>
                <w:szCs w:val="22"/>
                <w:lang w:val="fr-FR"/>
              </w:rPr>
              <w:t xml:space="preserve">15, 10, 5)   litres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04FC4EAE"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5E632E5E"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8" w:space="0" w:color="C00000"/>
              <w:right w:val="single" w:sz="4" w:space="0" w:color="000000"/>
            </w:tcBorders>
            <w:shd w:val="clear" w:color="auto" w:fill="auto"/>
            <w:tcMar>
              <w:top w:w="6" w:type="dxa"/>
              <w:left w:w="6" w:type="dxa"/>
              <w:bottom w:w="0" w:type="dxa"/>
              <w:right w:w="6" w:type="dxa"/>
            </w:tcMar>
            <w:vAlign w:val="bottom"/>
            <w:hideMark/>
          </w:tcPr>
          <w:p w14:paraId="1DF6BF17" w14:textId="77777777" w:rsidR="002D3283" w:rsidRPr="004A5D33" w:rsidRDefault="00CB223A" w:rsidP="00CB223A">
            <w:pPr>
              <w:rPr>
                <w:sz w:val="22"/>
                <w:szCs w:val="22"/>
              </w:rPr>
            </w:pPr>
            <w:r w:rsidRPr="004A5D33">
              <w:rPr>
                <w:b/>
                <w:bCs/>
                <w:sz w:val="22"/>
                <w:szCs w:val="22"/>
              </w:rPr>
              <w:t xml:space="preserve">cost of replacement of substrate </w:t>
            </w:r>
          </w:p>
        </w:tc>
        <w:tc>
          <w:tcPr>
            <w:tcW w:w="411" w:type="pct"/>
            <w:tcBorders>
              <w:top w:val="single" w:sz="4" w:space="0" w:color="000000"/>
              <w:left w:val="single" w:sz="4" w:space="0" w:color="000000"/>
              <w:bottom w:val="single" w:sz="8" w:space="0" w:color="C00000"/>
              <w:right w:val="single" w:sz="4" w:space="0" w:color="000000"/>
            </w:tcBorders>
            <w:shd w:val="clear" w:color="auto" w:fill="E5E0EC"/>
            <w:tcMar>
              <w:top w:w="6" w:type="dxa"/>
              <w:left w:w="6" w:type="dxa"/>
              <w:bottom w:w="0" w:type="dxa"/>
              <w:right w:w="6" w:type="dxa"/>
            </w:tcMar>
            <w:vAlign w:val="bottom"/>
            <w:hideMark/>
          </w:tcPr>
          <w:p w14:paraId="1E0DA143"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8" w:space="0" w:color="C00000"/>
              <w:right w:val="single" w:sz="12" w:space="0" w:color="000000"/>
            </w:tcBorders>
            <w:shd w:val="clear" w:color="auto" w:fill="C5BE97"/>
            <w:tcMar>
              <w:top w:w="6" w:type="dxa"/>
              <w:left w:w="6" w:type="dxa"/>
              <w:bottom w:w="0" w:type="dxa"/>
              <w:right w:w="6" w:type="dxa"/>
            </w:tcMar>
            <w:vAlign w:val="bottom"/>
            <w:hideMark/>
          </w:tcPr>
          <w:p w14:paraId="0BF03AE5" w14:textId="77777777" w:rsidR="002D3283" w:rsidRPr="004A5D33" w:rsidRDefault="002D3283" w:rsidP="00CB223A">
            <w:pPr>
              <w:rPr>
                <w:sz w:val="22"/>
                <w:szCs w:val="22"/>
              </w:rPr>
            </w:pPr>
          </w:p>
        </w:tc>
      </w:tr>
      <w:tr w:rsidR="00461DBF" w:rsidRPr="00CB223A" w14:paraId="685F41C5" w14:textId="77777777" w:rsidTr="00BD1B29">
        <w:trPr>
          <w:gridAfter w:val="1"/>
          <w:wAfter w:w="160" w:type="pct"/>
          <w:trHeight w:val="216"/>
        </w:trPr>
        <w:tc>
          <w:tcPr>
            <w:tcW w:w="2247" w:type="pct"/>
            <w:gridSpan w:val="3"/>
            <w:tcBorders>
              <w:top w:val="single" w:sz="4" w:space="0" w:color="000000"/>
              <w:left w:val="single" w:sz="12" w:space="0" w:color="000000"/>
              <w:bottom w:val="single" w:sz="4" w:space="0" w:color="000000"/>
              <w:right w:val="single" w:sz="8" w:space="0" w:color="000000"/>
            </w:tcBorders>
            <w:shd w:val="clear" w:color="auto" w:fill="93CDDD"/>
            <w:tcMar>
              <w:top w:w="6" w:type="dxa"/>
              <w:left w:w="6" w:type="dxa"/>
              <w:bottom w:w="0" w:type="dxa"/>
              <w:right w:w="6" w:type="dxa"/>
            </w:tcMar>
            <w:vAlign w:val="bottom"/>
            <w:hideMark/>
          </w:tcPr>
          <w:p w14:paraId="761471DC" w14:textId="77777777" w:rsidR="00461DBF" w:rsidRPr="004A5D33" w:rsidRDefault="00461DBF" w:rsidP="00461DBF">
            <w:pPr>
              <w:jc w:val="center"/>
              <w:rPr>
                <w:sz w:val="22"/>
                <w:szCs w:val="22"/>
              </w:rPr>
            </w:pPr>
            <w:r w:rsidRPr="004A5D33">
              <w:rPr>
                <w:b/>
                <w:bCs/>
                <w:sz w:val="22"/>
                <w:szCs w:val="22"/>
              </w:rPr>
              <w:t>Application cost information</w:t>
            </w:r>
          </w:p>
        </w:tc>
        <w:tc>
          <w:tcPr>
            <w:tcW w:w="2593" w:type="pct"/>
            <w:gridSpan w:val="3"/>
            <w:tcBorders>
              <w:top w:val="single" w:sz="8" w:space="0" w:color="C00000"/>
              <w:left w:val="single" w:sz="8" w:space="0" w:color="000000"/>
              <w:bottom w:val="single" w:sz="4" w:space="0" w:color="000000"/>
              <w:right w:val="single" w:sz="12" w:space="0" w:color="000000"/>
            </w:tcBorders>
            <w:shd w:val="clear" w:color="auto" w:fill="FFCCCC"/>
            <w:tcMar>
              <w:top w:w="6" w:type="dxa"/>
              <w:left w:w="6" w:type="dxa"/>
              <w:bottom w:w="0" w:type="dxa"/>
              <w:right w:w="6" w:type="dxa"/>
            </w:tcMar>
            <w:vAlign w:val="bottom"/>
            <w:hideMark/>
          </w:tcPr>
          <w:p w14:paraId="0960F9E3" w14:textId="77777777" w:rsidR="00461DBF" w:rsidRPr="004A5D33" w:rsidRDefault="00461DBF" w:rsidP="00CB223A">
            <w:pPr>
              <w:rPr>
                <w:sz w:val="22"/>
                <w:szCs w:val="22"/>
              </w:rPr>
            </w:pPr>
            <w:r w:rsidRPr="004A5D33">
              <w:rPr>
                <w:b/>
                <w:bCs/>
                <w:sz w:val="22"/>
                <w:szCs w:val="22"/>
              </w:rPr>
              <w:t xml:space="preserve">  cost of lost time in application and space reuse</w:t>
            </w:r>
          </w:p>
        </w:tc>
      </w:tr>
      <w:tr w:rsidR="004A5D33" w:rsidRPr="00CB223A" w14:paraId="5D231BCD" w14:textId="77777777" w:rsidTr="00BD1B29">
        <w:trPr>
          <w:gridAfter w:val="1"/>
          <w:wAfter w:w="160" w:type="pct"/>
          <w:trHeight w:val="282"/>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296B0746" w14:textId="77777777" w:rsidR="002D3283" w:rsidRPr="004A5D33" w:rsidRDefault="00CB223A" w:rsidP="00CB223A">
            <w:pPr>
              <w:rPr>
                <w:sz w:val="22"/>
                <w:szCs w:val="22"/>
              </w:rPr>
            </w:pPr>
            <w:r w:rsidRPr="004A5D33">
              <w:rPr>
                <w:sz w:val="22"/>
                <w:szCs w:val="22"/>
              </w:rPr>
              <w:t xml:space="preserve">Labour Rate / m2 / coat   $A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0A02C0B4"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26A77CAE"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266D709" w14:textId="77777777" w:rsidR="002D3283" w:rsidRPr="004A5D33" w:rsidRDefault="00CB223A" w:rsidP="00CB223A">
            <w:pPr>
              <w:rPr>
                <w:sz w:val="22"/>
                <w:szCs w:val="22"/>
              </w:rPr>
            </w:pPr>
            <w:r w:rsidRPr="004A5D33">
              <w:rPr>
                <w:sz w:val="22"/>
                <w:szCs w:val="22"/>
              </w:rPr>
              <w:t xml:space="preserve">Cost to </w:t>
            </w:r>
            <w:r w:rsidR="00773DFA" w:rsidRPr="004A5D33">
              <w:rPr>
                <w:sz w:val="22"/>
                <w:szCs w:val="22"/>
              </w:rPr>
              <w:t xml:space="preserve">return to site for all coat to </w:t>
            </w:r>
            <w:proofErr w:type="gramStart"/>
            <w:r w:rsidR="00773DFA" w:rsidRPr="004A5D33">
              <w:rPr>
                <w:sz w:val="22"/>
                <w:szCs w:val="22"/>
              </w:rPr>
              <w:t>dry .</w:t>
            </w:r>
            <w:proofErr w:type="gramEnd"/>
            <w:r w:rsidR="00773DFA" w:rsidRPr="004A5D33">
              <w:rPr>
                <w:sz w:val="22"/>
                <w:szCs w:val="22"/>
              </w:rPr>
              <w:t>$/</w:t>
            </w:r>
            <w:r w:rsidRPr="004A5D33">
              <w:rPr>
                <w:sz w:val="22"/>
                <w:szCs w:val="22"/>
              </w:rPr>
              <w:t xml:space="preserve">coat    </w:t>
            </w:r>
          </w:p>
        </w:tc>
        <w:tc>
          <w:tcPr>
            <w:tcW w:w="411" w:type="pct"/>
            <w:tcBorders>
              <w:top w:val="single" w:sz="8"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3E54341C" w14:textId="77777777" w:rsidR="002D3283" w:rsidRPr="004A5D33" w:rsidRDefault="002D3283" w:rsidP="00CB223A">
            <w:pPr>
              <w:rPr>
                <w:sz w:val="22"/>
                <w:szCs w:val="22"/>
              </w:rPr>
            </w:pPr>
          </w:p>
        </w:tc>
        <w:tc>
          <w:tcPr>
            <w:tcW w:w="808" w:type="pct"/>
            <w:tcBorders>
              <w:top w:val="single" w:sz="8"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3F5FE6B9" w14:textId="77777777" w:rsidR="002D3283" w:rsidRPr="004A5D33" w:rsidRDefault="002D3283" w:rsidP="00CB223A">
            <w:pPr>
              <w:rPr>
                <w:sz w:val="22"/>
                <w:szCs w:val="22"/>
              </w:rPr>
            </w:pPr>
          </w:p>
        </w:tc>
      </w:tr>
      <w:tr w:rsidR="004A5D33" w:rsidRPr="00CB223A" w14:paraId="2F01B8AA" w14:textId="77777777" w:rsidTr="00BD1B29">
        <w:trPr>
          <w:gridAfter w:val="1"/>
          <w:wAfter w:w="160" w:type="pct"/>
          <w:trHeight w:val="457"/>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26EE6416" w14:textId="77777777" w:rsidR="002D3283" w:rsidRPr="004A5D33" w:rsidRDefault="00CB223A" w:rsidP="00CB223A">
            <w:pPr>
              <w:rPr>
                <w:sz w:val="22"/>
                <w:szCs w:val="22"/>
              </w:rPr>
            </w:pPr>
            <w:r w:rsidRPr="004A5D33">
              <w:rPr>
                <w:sz w:val="22"/>
                <w:szCs w:val="22"/>
              </w:rPr>
              <w:t xml:space="preserve">Estimate application Total labour (Preparation and travel excl.)   hrs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228266F4" w14:textId="77777777" w:rsidR="002D3283" w:rsidRPr="004A5D33" w:rsidRDefault="002D328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7FB452A3" w14:textId="77777777" w:rsidR="002D3283" w:rsidRPr="004A5D33" w:rsidRDefault="002D328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3D339AA" w14:textId="77777777" w:rsidR="002D3283" w:rsidRPr="004A5D33" w:rsidRDefault="00CB223A" w:rsidP="00CB223A">
            <w:pPr>
              <w:rPr>
                <w:sz w:val="22"/>
                <w:szCs w:val="22"/>
              </w:rPr>
            </w:pPr>
            <w:r w:rsidRPr="004A5D33">
              <w:rPr>
                <w:sz w:val="22"/>
                <w:szCs w:val="22"/>
              </w:rPr>
              <w:t xml:space="preserve">Cost to reuse </w:t>
            </w:r>
            <w:proofErr w:type="gramStart"/>
            <w:r w:rsidRPr="004A5D33">
              <w:rPr>
                <w:sz w:val="22"/>
                <w:szCs w:val="22"/>
              </w:rPr>
              <w:t>space  (</w:t>
            </w:r>
            <w:proofErr w:type="spellStart"/>
            <w:proofErr w:type="gramEnd"/>
            <w:r w:rsidRPr="004A5D33">
              <w:rPr>
                <w:sz w:val="22"/>
                <w:szCs w:val="22"/>
              </w:rPr>
              <w:t>eg</w:t>
            </w:r>
            <w:proofErr w:type="spellEnd"/>
            <w:r w:rsidRPr="004A5D33">
              <w:rPr>
                <w:sz w:val="22"/>
                <w:szCs w:val="22"/>
              </w:rPr>
              <w:t xml:space="preserve"> car park/ hotel room, </w:t>
            </w:r>
            <w:proofErr w:type="spellStart"/>
            <w:r w:rsidRPr="004A5D33">
              <w:rPr>
                <w:sz w:val="22"/>
                <w:szCs w:val="22"/>
              </w:rPr>
              <w:t>ind</w:t>
            </w:r>
            <w:proofErr w:type="spellEnd"/>
            <w:r w:rsidRPr="004A5D33">
              <w:rPr>
                <w:sz w:val="22"/>
                <w:szCs w:val="22"/>
              </w:rPr>
              <w:t xml:space="preserve"> </w:t>
            </w:r>
            <w:proofErr w:type="spellStart"/>
            <w:r w:rsidRPr="004A5D33">
              <w:rPr>
                <w:sz w:val="22"/>
                <w:szCs w:val="22"/>
              </w:rPr>
              <w:t>Kitch</w:t>
            </w:r>
            <w:proofErr w:type="spellEnd"/>
            <w:r w:rsidRPr="004A5D33">
              <w:rPr>
                <w:sz w:val="22"/>
                <w:szCs w:val="22"/>
              </w:rPr>
              <w:t xml:space="preserve">) $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195811BE" w14:textId="77777777" w:rsidR="002D3283" w:rsidRPr="004A5D33" w:rsidRDefault="002D328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62AD5779" w14:textId="77777777" w:rsidR="002D3283" w:rsidRPr="004A5D33" w:rsidRDefault="002D3283" w:rsidP="00CB223A">
            <w:pPr>
              <w:rPr>
                <w:sz w:val="22"/>
                <w:szCs w:val="22"/>
              </w:rPr>
            </w:pPr>
          </w:p>
        </w:tc>
      </w:tr>
      <w:tr w:rsidR="00CB223A" w:rsidRPr="00CB223A" w14:paraId="2BE62950" w14:textId="77777777" w:rsidTr="00BD1B29">
        <w:trPr>
          <w:gridAfter w:val="1"/>
          <w:wAfter w:w="160" w:type="pct"/>
          <w:trHeight w:val="297"/>
        </w:trPr>
        <w:tc>
          <w:tcPr>
            <w:tcW w:w="2247" w:type="pct"/>
            <w:gridSpan w:val="3"/>
            <w:tcBorders>
              <w:top w:val="single" w:sz="4" w:space="0" w:color="000000"/>
              <w:left w:val="single" w:sz="12" w:space="0" w:color="000000"/>
              <w:bottom w:val="single" w:sz="4" w:space="0" w:color="000000"/>
              <w:right w:val="single" w:sz="12" w:space="0" w:color="C00000"/>
            </w:tcBorders>
            <w:shd w:val="clear" w:color="auto" w:fill="000000" w:themeFill="text1"/>
            <w:tcMar>
              <w:top w:w="6" w:type="dxa"/>
              <w:left w:w="6" w:type="dxa"/>
              <w:bottom w:w="0" w:type="dxa"/>
              <w:right w:w="6" w:type="dxa"/>
            </w:tcMar>
            <w:vAlign w:val="center"/>
            <w:hideMark/>
          </w:tcPr>
          <w:p w14:paraId="70162753" w14:textId="77777777" w:rsidR="002D3283" w:rsidRPr="00461DBF" w:rsidRDefault="00A71B8D" w:rsidP="00461DBF">
            <w:pPr>
              <w:jc w:val="left"/>
              <w:rPr>
                <w:color w:val="FFFFFF" w:themeColor="background1"/>
                <w:sz w:val="28"/>
                <w:szCs w:val="28"/>
              </w:rPr>
            </w:pPr>
            <w:r w:rsidRPr="00461DBF">
              <w:rPr>
                <w:b/>
                <w:bCs/>
                <w:color w:val="FFFFFF" w:themeColor="background1"/>
                <w:sz w:val="28"/>
                <w:szCs w:val="28"/>
              </w:rPr>
              <w:t>Priming or first coat in multiple products application</w:t>
            </w:r>
          </w:p>
        </w:tc>
        <w:tc>
          <w:tcPr>
            <w:tcW w:w="2593" w:type="pct"/>
            <w:gridSpan w:val="3"/>
            <w:tcBorders>
              <w:top w:val="single" w:sz="4" w:space="0" w:color="000000"/>
              <w:left w:val="single" w:sz="12" w:space="0" w:color="C00000"/>
              <w:bottom w:val="single" w:sz="4" w:space="0" w:color="000000"/>
              <w:right w:val="single" w:sz="12" w:space="0" w:color="000000"/>
            </w:tcBorders>
            <w:shd w:val="clear" w:color="auto" w:fill="000000" w:themeFill="text1"/>
            <w:tcMar>
              <w:top w:w="6" w:type="dxa"/>
              <w:left w:w="6" w:type="dxa"/>
              <w:bottom w:w="0" w:type="dxa"/>
              <w:right w:w="6" w:type="dxa"/>
            </w:tcMar>
            <w:vAlign w:val="bottom"/>
            <w:hideMark/>
          </w:tcPr>
          <w:p w14:paraId="1CEF85A1" w14:textId="77777777" w:rsidR="002D3283" w:rsidRPr="00461DBF" w:rsidRDefault="00CB223A" w:rsidP="00A71B8D">
            <w:pPr>
              <w:rPr>
                <w:b/>
                <w:bCs/>
                <w:color w:val="FFFFFF" w:themeColor="background1"/>
                <w:sz w:val="28"/>
                <w:szCs w:val="28"/>
              </w:rPr>
            </w:pPr>
            <w:r w:rsidRPr="00461DBF">
              <w:rPr>
                <w:b/>
                <w:bCs/>
                <w:color w:val="FFFFFF" w:themeColor="background1"/>
                <w:sz w:val="28"/>
                <w:szCs w:val="28"/>
              </w:rPr>
              <w:t xml:space="preserve">Hard Wearing </w:t>
            </w:r>
            <w:r w:rsidR="00A71B8D" w:rsidRPr="00461DBF">
              <w:rPr>
                <w:b/>
                <w:bCs/>
                <w:color w:val="FFFFFF" w:themeColor="background1"/>
                <w:sz w:val="28"/>
                <w:szCs w:val="28"/>
              </w:rPr>
              <w:t xml:space="preserve">final coats such as Clear Anti Slip </w:t>
            </w:r>
          </w:p>
        </w:tc>
      </w:tr>
      <w:tr w:rsidR="004A5D33" w:rsidRPr="00CB223A" w14:paraId="05469C36"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37CBA1E7" w14:textId="77777777" w:rsidR="004A5D33" w:rsidRPr="004A5D33" w:rsidRDefault="004A5D33" w:rsidP="00CB223A">
            <w:pPr>
              <w:rPr>
                <w:sz w:val="22"/>
                <w:szCs w:val="22"/>
              </w:rPr>
            </w:pPr>
            <w:r w:rsidRPr="004A5D33">
              <w:rPr>
                <w:sz w:val="22"/>
                <w:szCs w:val="22"/>
              </w:rPr>
              <w:t xml:space="preserve">No of Coats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1A0EEB78"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496C182F"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52E8A8C0" w14:textId="77777777" w:rsidR="004A5D33" w:rsidRPr="004A5D33" w:rsidRDefault="004A5D33" w:rsidP="00CB223A">
            <w:pPr>
              <w:rPr>
                <w:sz w:val="22"/>
                <w:szCs w:val="22"/>
              </w:rPr>
            </w:pPr>
            <w:r w:rsidRPr="004A5D33">
              <w:rPr>
                <w:sz w:val="22"/>
                <w:szCs w:val="22"/>
              </w:rPr>
              <w:t>No of Coats</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29EBA3F"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5E5BDD53" w14:textId="77777777" w:rsidR="004A5D33" w:rsidRPr="004A5D33" w:rsidRDefault="004A5D33" w:rsidP="00CB223A">
            <w:pPr>
              <w:rPr>
                <w:sz w:val="22"/>
                <w:szCs w:val="22"/>
              </w:rPr>
            </w:pPr>
          </w:p>
        </w:tc>
      </w:tr>
      <w:tr w:rsidR="004A5D33" w:rsidRPr="00CB223A" w14:paraId="50BD95F6"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0E37C0B" w14:textId="77777777" w:rsidR="004A5D33" w:rsidRPr="004A5D33" w:rsidRDefault="004A5D33" w:rsidP="00CB223A">
            <w:pPr>
              <w:rPr>
                <w:sz w:val="22"/>
                <w:szCs w:val="22"/>
              </w:rPr>
            </w:pPr>
            <w:r w:rsidRPr="004A5D33">
              <w:rPr>
                <w:sz w:val="22"/>
                <w:szCs w:val="22"/>
              </w:rPr>
              <w:t xml:space="preserve">Actual Min spread rate   m2/L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321A5CDB"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38691381"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321E07F4" w14:textId="77777777" w:rsidR="004A5D33" w:rsidRPr="004A5D33" w:rsidRDefault="004A5D33" w:rsidP="00CB223A">
            <w:pPr>
              <w:rPr>
                <w:sz w:val="22"/>
                <w:szCs w:val="22"/>
              </w:rPr>
            </w:pPr>
            <w:r w:rsidRPr="004A5D33">
              <w:rPr>
                <w:sz w:val="22"/>
                <w:szCs w:val="22"/>
              </w:rPr>
              <w:t xml:space="preserve">Actual Min spread rate   m2/L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523F3C2"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0F4B2455" w14:textId="77777777" w:rsidR="004A5D33" w:rsidRPr="004A5D33" w:rsidRDefault="004A5D33" w:rsidP="00CB223A">
            <w:pPr>
              <w:rPr>
                <w:sz w:val="22"/>
                <w:szCs w:val="22"/>
              </w:rPr>
            </w:pPr>
          </w:p>
        </w:tc>
      </w:tr>
      <w:tr w:rsidR="004A5D33" w:rsidRPr="00CB223A" w14:paraId="1D37DACD" w14:textId="77777777" w:rsidTr="00BD1B29">
        <w:trPr>
          <w:gridAfter w:val="1"/>
          <w:wAfter w:w="160" w:type="pct"/>
          <w:trHeight w:val="233"/>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142EEA58" w14:textId="77777777" w:rsidR="004A5D33" w:rsidRPr="004A5D33" w:rsidRDefault="004A5D33" w:rsidP="00CB223A">
            <w:pPr>
              <w:rPr>
                <w:sz w:val="22"/>
                <w:szCs w:val="22"/>
              </w:rPr>
            </w:pPr>
            <w:r w:rsidRPr="004A5D33">
              <w:rPr>
                <w:sz w:val="22"/>
                <w:szCs w:val="22"/>
              </w:rPr>
              <w:t xml:space="preserve">Actual Max spread </w:t>
            </w:r>
            <w:proofErr w:type="gramStart"/>
            <w:r w:rsidRPr="004A5D33">
              <w:rPr>
                <w:sz w:val="22"/>
                <w:szCs w:val="22"/>
              </w:rPr>
              <w:t>rate  (</w:t>
            </w:r>
            <w:proofErr w:type="gramEnd"/>
            <w:r w:rsidRPr="004A5D33">
              <w:rPr>
                <w:sz w:val="22"/>
                <w:szCs w:val="22"/>
              </w:rPr>
              <w:t xml:space="preserve">m2 / L)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66E0DBA0"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5B568907"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21D3ADB5" w14:textId="77777777" w:rsidR="004A5D33" w:rsidRPr="004A5D33" w:rsidRDefault="004A5D33" w:rsidP="00CB223A">
            <w:pPr>
              <w:rPr>
                <w:sz w:val="22"/>
                <w:szCs w:val="22"/>
              </w:rPr>
            </w:pPr>
            <w:r w:rsidRPr="004A5D33">
              <w:rPr>
                <w:sz w:val="22"/>
                <w:szCs w:val="22"/>
              </w:rPr>
              <w:t xml:space="preserve">Actual Max spread rate             m2 / L)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50BBBC43"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4D32496E" w14:textId="77777777" w:rsidR="004A5D33" w:rsidRPr="004A5D33" w:rsidRDefault="004A5D33" w:rsidP="00CB223A">
            <w:pPr>
              <w:rPr>
                <w:sz w:val="22"/>
                <w:szCs w:val="22"/>
              </w:rPr>
            </w:pPr>
          </w:p>
        </w:tc>
      </w:tr>
      <w:tr w:rsidR="004A5D33" w:rsidRPr="00CB223A" w14:paraId="089E4521" w14:textId="77777777" w:rsidTr="00BD1B29">
        <w:trPr>
          <w:gridAfter w:val="1"/>
          <w:wAfter w:w="160" w:type="pct"/>
          <w:trHeight w:val="205"/>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2D1BC26" w14:textId="77777777" w:rsidR="004A5D33" w:rsidRPr="004A5D33" w:rsidRDefault="004A5D33" w:rsidP="00CB223A">
            <w:pPr>
              <w:rPr>
                <w:sz w:val="22"/>
                <w:szCs w:val="22"/>
              </w:rPr>
            </w:pPr>
            <w:r w:rsidRPr="004A5D33">
              <w:rPr>
                <w:sz w:val="22"/>
                <w:szCs w:val="22"/>
              </w:rPr>
              <w:t xml:space="preserve">Total paint quantity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432BB0D5"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7E2BA99A"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6C168210" w14:textId="77777777" w:rsidR="004A5D33" w:rsidRPr="004A5D33" w:rsidRDefault="004A5D33" w:rsidP="00CB223A">
            <w:pPr>
              <w:rPr>
                <w:sz w:val="22"/>
                <w:szCs w:val="22"/>
              </w:rPr>
            </w:pPr>
            <w:r w:rsidRPr="004A5D33">
              <w:rPr>
                <w:sz w:val="22"/>
                <w:szCs w:val="22"/>
              </w:rPr>
              <w:t xml:space="preserve">Total paint quantity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3688893D"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2F05B284" w14:textId="77777777" w:rsidR="004A5D33" w:rsidRPr="004A5D33" w:rsidRDefault="004A5D33" w:rsidP="00CB223A">
            <w:pPr>
              <w:rPr>
                <w:sz w:val="22"/>
                <w:szCs w:val="22"/>
              </w:rPr>
            </w:pPr>
          </w:p>
        </w:tc>
      </w:tr>
      <w:tr w:rsidR="004A5D33" w:rsidRPr="00CB223A" w14:paraId="3BCF6446" w14:textId="77777777" w:rsidTr="00BD1B29">
        <w:trPr>
          <w:gridAfter w:val="1"/>
          <w:wAfter w:w="160" w:type="pct"/>
          <w:trHeight w:val="241"/>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3ACEA7EE" w14:textId="77777777" w:rsidR="004A5D33" w:rsidRPr="004A5D33" w:rsidRDefault="004A5D33" w:rsidP="00CB223A">
            <w:pPr>
              <w:rPr>
                <w:sz w:val="22"/>
                <w:szCs w:val="22"/>
              </w:rPr>
            </w:pPr>
            <w:r w:rsidRPr="004A5D33">
              <w:rPr>
                <w:sz w:val="22"/>
                <w:szCs w:val="22"/>
              </w:rPr>
              <w:t xml:space="preserve">Container size                         litres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250D1DFE"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03446C86"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7303FC96" w14:textId="77777777" w:rsidR="004A5D33" w:rsidRPr="004A5D33" w:rsidRDefault="004A5D33" w:rsidP="00CB223A">
            <w:pPr>
              <w:rPr>
                <w:sz w:val="22"/>
                <w:szCs w:val="22"/>
              </w:rPr>
            </w:pPr>
            <w:r w:rsidRPr="004A5D33">
              <w:rPr>
                <w:sz w:val="22"/>
                <w:szCs w:val="22"/>
              </w:rPr>
              <w:t xml:space="preserve">Container size                         litres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7AFDF144"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7B1DA853" w14:textId="77777777" w:rsidR="004A5D33" w:rsidRPr="004A5D33" w:rsidRDefault="004A5D33" w:rsidP="00CB223A">
            <w:pPr>
              <w:rPr>
                <w:sz w:val="22"/>
                <w:szCs w:val="22"/>
              </w:rPr>
            </w:pPr>
          </w:p>
        </w:tc>
      </w:tr>
      <w:tr w:rsidR="004A5D33" w:rsidRPr="00CB223A" w14:paraId="6F44DAA2" w14:textId="77777777" w:rsidTr="00BD1B29">
        <w:trPr>
          <w:gridAfter w:val="1"/>
          <w:wAfter w:w="160" w:type="pct"/>
          <w:trHeight w:val="194"/>
        </w:trPr>
        <w:tc>
          <w:tcPr>
            <w:tcW w:w="1533" w:type="pct"/>
            <w:tcBorders>
              <w:top w:val="single" w:sz="4" w:space="0" w:color="000000"/>
              <w:left w:val="single" w:sz="12" w:space="0" w:color="000000"/>
              <w:bottom w:val="single" w:sz="4" w:space="0" w:color="000000"/>
              <w:right w:val="single" w:sz="4" w:space="0" w:color="000000"/>
            </w:tcBorders>
            <w:shd w:val="clear" w:color="auto" w:fill="FFFFCC"/>
            <w:tcMar>
              <w:top w:w="6" w:type="dxa"/>
              <w:left w:w="6" w:type="dxa"/>
              <w:bottom w:w="0" w:type="dxa"/>
              <w:right w:w="6" w:type="dxa"/>
            </w:tcMar>
            <w:vAlign w:val="bottom"/>
            <w:hideMark/>
          </w:tcPr>
          <w:p w14:paraId="1E46AF78" w14:textId="77777777" w:rsidR="004A5D33" w:rsidRPr="004A5D33" w:rsidRDefault="004A5D33" w:rsidP="00CB223A">
            <w:pPr>
              <w:rPr>
                <w:sz w:val="22"/>
                <w:szCs w:val="22"/>
              </w:rPr>
            </w:pPr>
            <w:r w:rsidRPr="004A5D33">
              <w:rPr>
                <w:sz w:val="22"/>
                <w:szCs w:val="22"/>
              </w:rPr>
              <w:t>Price per bucket size nominated</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18C64080"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08A520EE"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FFFFCC"/>
            <w:tcMar>
              <w:top w:w="6" w:type="dxa"/>
              <w:left w:w="6" w:type="dxa"/>
              <w:bottom w:w="0" w:type="dxa"/>
              <w:right w:w="6" w:type="dxa"/>
            </w:tcMar>
            <w:vAlign w:val="bottom"/>
            <w:hideMark/>
          </w:tcPr>
          <w:p w14:paraId="41ED074E" w14:textId="77777777" w:rsidR="004A5D33" w:rsidRPr="004A5D33" w:rsidRDefault="004A5D33" w:rsidP="00CB223A">
            <w:pPr>
              <w:rPr>
                <w:sz w:val="22"/>
                <w:szCs w:val="22"/>
              </w:rPr>
            </w:pPr>
            <w:r w:rsidRPr="004A5D33">
              <w:rPr>
                <w:sz w:val="22"/>
                <w:szCs w:val="22"/>
              </w:rPr>
              <w:t>Price per bucket size nominated</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3D3E01B2"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0ED3D2A6" w14:textId="77777777" w:rsidR="004A5D33" w:rsidRPr="004A5D33" w:rsidRDefault="004A5D33" w:rsidP="00CB223A">
            <w:pPr>
              <w:rPr>
                <w:sz w:val="22"/>
                <w:szCs w:val="22"/>
              </w:rPr>
            </w:pPr>
          </w:p>
        </w:tc>
      </w:tr>
      <w:tr w:rsidR="004A5D33" w:rsidRPr="00CB223A" w14:paraId="44BE01CE"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FFFFCC"/>
            <w:tcMar>
              <w:top w:w="6" w:type="dxa"/>
              <w:left w:w="6" w:type="dxa"/>
              <w:bottom w:w="0" w:type="dxa"/>
              <w:right w:w="6" w:type="dxa"/>
            </w:tcMar>
            <w:vAlign w:val="bottom"/>
            <w:hideMark/>
          </w:tcPr>
          <w:p w14:paraId="3F8458C3" w14:textId="77777777" w:rsidR="004A5D33" w:rsidRPr="004A5D33" w:rsidRDefault="004A5D33" w:rsidP="00CB223A">
            <w:pPr>
              <w:rPr>
                <w:sz w:val="22"/>
                <w:szCs w:val="22"/>
              </w:rPr>
            </w:pPr>
            <w:r w:rsidRPr="004A5D33">
              <w:rPr>
                <w:sz w:val="22"/>
                <w:szCs w:val="22"/>
              </w:rPr>
              <w:t xml:space="preserve"> </w:t>
            </w:r>
            <w:proofErr w:type="gramStart"/>
            <w:r w:rsidRPr="004A5D33">
              <w:rPr>
                <w:sz w:val="22"/>
                <w:szCs w:val="22"/>
              </w:rPr>
              <w:t>Cost  Ex</w:t>
            </w:r>
            <w:proofErr w:type="gramEnd"/>
            <w:r w:rsidRPr="004A5D33">
              <w:rPr>
                <w:sz w:val="22"/>
                <w:szCs w:val="22"/>
              </w:rPr>
              <w:t xml:space="preserve"> GST                           $A </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534DF77F"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711CA7FD"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FFFFCC"/>
            <w:tcMar>
              <w:top w:w="6" w:type="dxa"/>
              <w:left w:w="6" w:type="dxa"/>
              <w:bottom w:w="0" w:type="dxa"/>
              <w:right w:w="6" w:type="dxa"/>
            </w:tcMar>
            <w:vAlign w:val="bottom"/>
            <w:hideMark/>
          </w:tcPr>
          <w:p w14:paraId="7365817A" w14:textId="77777777" w:rsidR="004A5D33" w:rsidRPr="004A5D33" w:rsidRDefault="004A5D33" w:rsidP="00CB223A">
            <w:pPr>
              <w:rPr>
                <w:sz w:val="22"/>
                <w:szCs w:val="22"/>
              </w:rPr>
            </w:pPr>
            <w:r w:rsidRPr="004A5D33">
              <w:rPr>
                <w:sz w:val="22"/>
                <w:szCs w:val="22"/>
              </w:rPr>
              <w:t xml:space="preserve"> </w:t>
            </w:r>
            <w:proofErr w:type="gramStart"/>
            <w:r w:rsidRPr="004A5D33">
              <w:rPr>
                <w:sz w:val="22"/>
                <w:szCs w:val="22"/>
              </w:rPr>
              <w:t>Cost  Ex</w:t>
            </w:r>
            <w:proofErr w:type="gramEnd"/>
            <w:r w:rsidRPr="004A5D33">
              <w:rPr>
                <w:sz w:val="22"/>
                <w:szCs w:val="22"/>
              </w:rPr>
              <w:t xml:space="preserve"> GST                           $A </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18252D2B"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4" w:space="0" w:color="000000"/>
            </w:tcBorders>
            <w:shd w:val="clear" w:color="auto" w:fill="C5BE97"/>
            <w:tcMar>
              <w:top w:w="6" w:type="dxa"/>
              <w:left w:w="6" w:type="dxa"/>
              <w:bottom w:w="0" w:type="dxa"/>
              <w:right w:w="6" w:type="dxa"/>
            </w:tcMar>
            <w:vAlign w:val="bottom"/>
            <w:hideMark/>
          </w:tcPr>
          <w:p w14:paraId="65428A3C" w14:textId="77777777" w:rsidR="004A5D33" w:rsidRPr="004A5D33" w:rsidRDefault="004A5D33" w:rsidP="00CB223A">
            <w:pPr>
              <w:rPr>
                <w:sz w:val="22"/>
                <w:szCs w:val="22"/>
              </w:rPr>
            </w:pPr>
          </w:p>
        </w:tc>
      </w:tr>
      <w:tr w:rsidR="004A5D33" w:rsidRPr="00CB223A" w14:paraId="0307E59A"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85805CA" w14:textId="77777777" w:rsidR="004A5D33" w:rsidRPr="004A5D33" w:rsidRDefault="004A5D33" w:rsidP="00CB223A">
            <w:pPr>
              <w:rPr>
                <w:sz w:val="22"/>
                <w:szCs w:val="22"/>
              </w:rPr>
            </w:pPr>
            <w:r w:rsidRPr="004A5D33">
              <w:rPr>
                <w:sz w:val="22"/>
                <w:szCs w:val="22"/>
              </w:rPr>
              <w:t xml:space="preserve">Labour </w:t>
            </w:r>
            <w:proofErr w:type="gramStart"/>
            <w:r w:rsidRPr="004A5D33">
              <w:rPr>
                <w:sz w:val="22"/>
                <w:szCs w:val="22"/>
              </w:rPr>
              <w:t>estimate(</w:t>
            </w:r>
            <w:proofErr w:type="gramEnd"/>
            <w:r w:rsidRPr="004A5D33">
              <w:rPr>
                <w:sz w:val="22"/>
                <w:szCs w:val="22"/>
              </w:rPr>
              <w:t>1hr /100m2)</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73E2FAEF"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65C199E2"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4F396511" w14:textId="77777777" w:rsidR="004A5D33" w:rsidRPr="004A5D33" w:rsidRDefault="004A5D33" w:rsidP="00CB223A">
            <w:pPr>
              <w:rPr>
                <w:sz w:val="22"/>
                <w:szCs w:val="22"/>
              </w:rPr>
            </w:pPr>
            <w:r w:rsidRPr="004A5D33">
              <w:rPr>
                <w:sz w:val="22"/>
                <w:szCs w:val="22"/>
              </w:rPr>
              <w:t xml:space="preserve">Labour </w:t>
            </w:r>
            <w:proofErr w:type="gramStart"/>
            <w:r w:rsidRPr="004A5D33">
              <w:rPr>
                <w:sz w:val="22"/>
                <w:szCs w:val="22"/>
              </w:rPr>
              <w:t>estimate(</w:t>
            </w:r>
            <w:proofErr w:type="gramEnd"/>
            <w:r w:rsidRPr="004A5D33">
              <w:rPr>
                <w:sz w:val="22"/>
                <w:szCs w:val="22"/>
              </w:rPr>
              <w:t>1hr /100m2)</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67E72194"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4" w:space="0" w:color="000000"/>
            </w:tcBorders>
            <w:shd w:val="clear" w:color="auto" w:fill="C5BE97"/>
            <w:tcMar>
              <w:top w:w="6" w:type="dxa"/>
              <w:left w:w="6" w:type="dxa"/>
              <w:bottom w:w="0" w:type="dxa"/>
              <w:right w:w="6" w:type="dxa"/>
            </w:tcMar>
            <w:vAlign w:val="bottom"/>
            <w:hideMark/>
          </w:tcPr>
          <w:p w14:paraId="290013E4" w14:textId="77777777" w:rsidR="004A5D33" w:rsidRPr="004A5D33" w:rsidRDefault="004A5D33" w:rsidP="00CB223A">
            <w:pPr>
              <w:rPr>
                <w:sz w:val="22"/>
                <w:szCs w:val="22"/>
              </w:rPr>
            </w:pPr>
          </w:p>
        </w:tc>
      </w:tr>
      <w:tr w:rsidR="004A5D33" w:rsidRPr="00CB223A" w14:paraId="76BCD704" w14:textId="77777777" w:rsidTr="00BD1B29">
        <w:trPr>
          <w:gridAfter w:val="1"/>
          <w:wAfter w:w="160" w:type="pct"/>
          <w:trHeight w:val="200"/>
        </w:trPr>
        <w:tc>
          <w:tcPr>
            <w:tcW w:w="1533" w:type="pct"/>
            <w:tcBorders>
              <w:top w:val="single" w:sz="4" w:space="0" w:color="000000"/>
              <w:left w:val="single" w:sz="12" w:space="0" w:color="0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60FFFB44" w14:textId="77777777" w:rsidR="004A5D33" w:rsidRPr="004A5D33" w:rsidRDefault="004A5D33" w:rsidP="00CB223A">
            <w:pPr>
              <w:rPr>
                <w:sz w:val="22"/>
                <w:szCs w:val="22"/>
              </w:rPr>
            </w:pPr>
            <w:r w:rsidRPr="004A5D33">
              <w:rPr>
                <w:sz w:val="22"/>
                <w:szCs w:val="22"/>
              </w:rPr>
              <w:t>No of recoats in 30 years</w:t>
            </w:r>
          </w:p>
        </w:tc>
        <w:tc>
          <w:tcPr>
            <w:tcW w:w="332"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575753FE"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4" w:space="0" w:color="000000"/>
              <w:right w:val="single" w:sz="12" w:space="0" w:color="C00000"/>
            </w:tcBorders>
            <w:shd w:val="clear" w:color="auto" w:fill="C5BE97"/>
            <w:tcMar>
              <w:top w:w="6" w:type="dxa"/>
              <w:left w:w="6" w:type="dxa"/>
              <w:bottom w:w="0" w:type="dxa"/>
              <w:right w:w="6" w:type="dxa"/>
            </w:tcMar>
            <w:vAlign w:val="bottom"/>
            <w:hideMark/>
          </w:tcPr>
          <w:p w14:paraId="4C3E2485"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4" w:space="0" w:color="000000"/>
              <w:right w:val="single" w:sz="4" w:space="0" w:color="000000"/>
            </w:tcBorders>
            <w:shd w:val="clear" w:color="auto" w:fill="auto"/>
            <w:tcMar>
              <w:top w:w="6" w:type="dxa"/>
              <w:left w:w="6" w:type="dxa"/>
              <w:bottom w:w="0" w:type="dxa"/>
              <w:right w:w="6" w:type="dxa"/>
            </w:tcMar>
            <w:vAlign w:val="bottom"/>
            <w:hideMark/>
          </w:tcPr>
          <w:p w14:paraId="070BD5B7" w14:textId="77777777" w:rsidR="004A5D33" w:rsidRPr="004A5D33" w:rsidRDefault="004A5D33" w:rsidP="00CB223A">
            <w:pPr>
              <w:rPr>
                <w:sz w:val="22"/>
                <w:szCs w:val="22"/>
              </w:rPr>
            </w:pPr>
            <w:r w:rsidRPr="004A5D33">
              <w:rPr>
                <w:sz w:val="22"/>
                <w:szCs w:val="22"/>
              </w:rPr>
              <w:t>No of recoats in 30 years</w:t>
            </w:r>
          </w:p>
        </w:tc>
        <w:tc>
          <w:tcPr>
            <w:tcW w:w="411" w:type="pct"/>
            <w:tcBorders>
              <w:top w:val="single" w:sz="4" w:space="0" w:color="000000"/>
              <w:left w:val="single" w:sz="4" w:space="0" w:color="000000"/>
              <w:bottom w:val="single" w:sz="4" w:space="0" w:color="000000"/>
              <w:right w:val="single" w:sz="4" w:space="0" w:color="000000"/>
            </w:tcBorders>
            <w:shd w:val="clear" w:color="auto" w:fill="E5E0EC"/>
            <w:tcMar>
              <w:top w:w="6" w:type="dxa"/>
              <w:left w:w="6" w:type="dxa"/>
              <w:bottom w:w="0" w:type="dxa"/>
              <w:right w:w="6" w:type="dxa"/>
            </w:tcMar>
            <w:vAlign w:val="bottom"/>
            <w:hideMark/>
          </w:tcPr>
          <w:p w14:paraId="6C128753"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4" w:space="0" w:color="000000"/>
              <w:right w:val="single" w:sz="12" w:space="0" w:color="000000"/>
            </w:tcBorders>
            <w:shd w:val="clear" w:color="auto" w:fill="C5BE97"/>
            <w:tcMar>
              <w:top w:w="6" w:type="dxa"/>
              <w:left w:w="6" w:type="dxa"/>
              <w:bottom w:w="0" w:type="dxa"/>
              <w:right w:w="6" w:type="dxa"/>
            </w:tcMar>
            <w:vAlign w:val="bottom"/>
            <w:hideMark/>
          </w:tcPr>
          <w:p w14:paraId="1DDE5DAF" w14:textId="77777777" w:rsidR="004A5D33" w:rsidRPr="004A5D33" w:rsidRDefault="004A5D33" w:rsidP="00CB223A">
            <w:pPr>
              <w:rPr>
                <w:sz w:val="22"/>
                <w:szCs w:val="22"/>
              </w:rPr>
            </w:pPr>
          </w:p>
        </w:tc>
      </w:tr>
      <w:tr w:rsidR="004A5D33" w:rsidRPr="00CB223A" w14:paraId="37A64675" w14:textId="77777777" w:rsidTr="00BD1B29">
        <w:trPr>
          <w:gridAfter w:val="1"/>
          <w:wAfter w:w="160" w:type="pct"/>
          <w:trHeight w:val="200"/>
        </w:trPr>
        <w:tc>
          <w:tcPr>
            <w:tcW w:w="1533" w:type="pct"/>
            <w:tcBorders>
              <w:top w:val="single" w:sz="4" w:space="0" w:color="000000"/>
              <w:left w:val="single" w:sz="12" w:space="0" w:color="000000"/>
              <w:bottom w:val="single" w:sz="18" w:space="0" w:color="C00000"/>
              <w:right w:val="single" w:sz="4" w:space="0" w:color="000000"/>
            </w:tcBorders>
            <w:shd w:val="clear" w:color="auto" w:fill="auto"/>
            <w:tcMar>
              <w:top w:w="6" w:type="dxa"/>
              <w:left w:w="6" w:type="dxa"/>
              <w:bottom w:w="0" w:type="dxa"/>
              <w:right w:w="6" w:type="dxa"/>
            </w:tcMar>
            <w:vAlign w:val="bottom"/>
            <w:hideMark/>
          </w:tcPr>
          <w:p w14:paraId="4591A97E" w14:textId="77777777" w:rsidR="004A5D33" w:rsidRPr="004A5D33" w:rsidRDefault="004A5D33" w:rsidP="00CB223A">
            <w:pPr>
              <w:rPr>
                <w:sz w:val="22"/>
                <w:szCs w:val="22"/>
              </w:rPr>
            </w:pPr>
            <w:r w:rsidRPr="004A5D33">
              <w:rPr>
                <w:sz w:val="22"/>
                <w:szCs w:val="22"/>
              </w:rPr>
              <w:t xml:space="preserve">Total Recoat Cost </w:t>
            </w:r>
            <w:proofErr w:type="gramStart"/>
            <w:r w:rsidRPr="004A5D33">
              <w:rPr>
                <w:sz w:val="22"/>
                <w:szCs w:val="22"/>
              </w:rPr>
              <w:t>as  %</w:t>
            </w:r>
            <w:proofErr w:type="gramEnd"/>
            <w:r w:rsidRPr="004A5D33">
              <w:rPr>
                <w:sz w:val="22"/>
                <w:szCs w:val="22"/>
              </w:rPr>
              <w:t xml:space="preserve"> of initial application</w:t>
            </w:r>
          </w:p>
        </w:tc>
        <w:tc>
          <w:tcPr>
            <w:tcW w:w="332" w:type="pct"/>
            <w:tcBorders>
              <w:top w:val="single" w:sz="4" w:space="0" w:color="000000"/>
              <w:left w:val="single" w:sz="4" w:space="0" w:color="000000"/>
              <w:bottom w:val="single" w:sz="18" w:space="0" w:color="C00000"/>
              <w:right w:val="single" w:sz="4" w:space="0" w:color="000000"/>
            </w:tcBorders>
            <w:shd w:val="clear" w:color="auto" w:fill="E5E0EC"/>
            <w:tcMar>
              <w:top w:w="6" w:type="dxa"/>
              <w:left w:w="6" w:type="dxa"/>
              <w:bottom w:w="0" w:type="dxa"/>
              <w:right w:w="6" w:type="dxa"/>
            </w:tcMar>
            <w:vAlign w:val="bottom"/>
            <w:hideMark/>
          </w:tcPr>
          <w:p w14:paraId="00201620" w14:textId="77777777" w:rsidR="004A5D33" w:rsidRPr="004A5D33" w:rsidRDefault="004A5D33" w:rsidP="00461DBF">
            <w:pPr>
              <w:jc w:val="center"/>
              <w:rPr>
                <w:sz w:val="22"/>
                <w:szCs w:val="22"/>
              </w:rPr>
            </w:pPr>
          </w:p>
        </w:tc>
        <w:tc>
          <w:tcPr>
            <w:tcW w:w="382" w:type="pct"/>
            <w:tcBorders>
              <w:top w:val="single" w:sz="4" w:space="0" w:color="000000"/>
              <w:left w:val="single" w:sz="4" w:space="0" w:color="000000"/>
              <w:bottom w:val="single" w:sz="18" w:space="0" w:color="C00000"/>
              <w:right w:val="single" w:sz="12" w:space="0" w:color="C00000"/>
            </w:tcBorders>
            <w:shd w:val="clear" w:color="auto" w:fill="C5BE97"/>
            <w:tcMar>
              <w:top w:w="6" w:type="dxa"/>
              <w:left w:w="6" w:type="dxa"/>
              <w:bottom w:w="0" w:type="dxa"/>
              <w:right w:w="6" w:type="dxa"/>
            </w:tcMar>
            <w:vAlign w:val="bottom"/>
            <w:hideMark/>
          </w:tcPr>
          <w:p w14:paraId="69FD8ACF" w14:textId="77777777" w:rsidR="004A5D33" w:rsidRPr="004A5D33" w:rsidRDefault="004A5D33" w:rsidP="00461DBF">
            <w:pPr>
              <w:jc w:val="center"/>
              <w:rPr>
                <w:sz w:val="22"/>
                <w:szCs w:val="22"/>
              </w:rPr>
            </w:pPr>
          </w:p>
        </w:tc>
        <w:tc>
          <w:tcPr>
            <w:tcW w:w="1374" w:type="pct"/>
            <w:tcBorders>
              <w:top w:val="single" w:sz="4" w:space="0" w:color="000000"/>
              <w:left w:val="single" w:sz="12" w:space="0" w:color="C00000"/>
              <w:bottom w:val="single" w:sz="18" w:space="0" w:color="C00000"/>
              <w:right w:val="single" w:sz="4" w:space="0" w:color="000000"/>
            </w:tcBorders>
            <w:shd w:val="clear" w:color="auto" w:fill="auto"/>
            <w:tcMar>
              <w:top w:w="6" w:type="dxa"/>
              <w:left w:w="6" w:type="dxa"/>
              <w:bottom w:w="0" w:type="dxa"/>
              <w:right w:w="6" w:type="dxa"/>
            </w:tcMar>
            <w:vAlign w:val="bottom"/>
            <w:hideMark/>
          </w:tcPr>
          <w:p w14:paraId="3EC32874" w14:textId="77777777" w:rsidR="004A5D33" w:rsidRPr="004A5D33" w:rsidRDefault="004A5D33" w:rsidP="00CB223A">
            <w:pPr>
              <w:rPr>
                <w:sz w:val="22"/>
                <w:szCs w:val="22"/>
              </w:rPr>
            </w:pPr>
            <w:r w:rsidRPr="004A5D33">
              <w:rPr>
                <w:sz w:val="22"/>
                <w:szCs w:val="22"/>
              </w:rPr>
              <w:t xml:space="preserve">Total Recoat Cost </w:t>
            </w:r>
            <w:proofErr w:type="gramStart"/>
            <w:r w:rsidRPr="004A5D33">
              <w:rPr>
                <w:sz w:val="22"/>
                <w:szCs w:val="22"/>
              </w:rPr>
              <w:t>as  %</w:t>
            </w:r>
            <w:proofErr w:type="gramEnd"/>
            <w:r w:rsidRPr="004A5D33">
              <w:rPr>
                <w:sz w:val="22"/>
                <w:szCs w:val="22"/>
              </w:rPr>
              <w:t xml:space="preserve"> of initial application</w:t>
            </w:r>
          </w:p>
        </w:tc>
        <w:tc>
          <w:tcPr>
            <w:tcW w:w="411" w:type="pct"/>
            <w:tcBorders>
              <w:top w:val="single" w:sz="4" w:space="0" w:color="000000"/>
              <w:left w:val="single" w:sz="4" w:space="0" w:color="000000"/>
              <w:bottom w:val="single" w:sz="18" w:space="0" w:color="C00000"/>
              <w:right w:val="single" w:sz="4" w:space="0" w:color="000000"/>
            </w:tcBorders>
            <w:shd w:val="clear" w:color="auto" w:fill="E5E0EC"/>
            <w:tcMar>
              <w:top w:w="6" w:type="dxa"/>
              <w:left w:w="6" w:type="dxa"/>
              <w:bottom w:w="0" w:type="dxa"/>
              <w:right w:w="6" w:type="dxa"/>
            </w:tcMar>
            <w:vAlign w:val="bottom"/>
            <w:hideMark/>
          </w:tcPr>
          <w:p w14:paraId="5FF3B8AA" w14:textId="77777777" w:rsidR="004A5D33" w:rsidRPr="004A5D33" w:rsidRDefault="004A5D33" w:rsidP="00CB223A">
            <w:pPr>
              <w:rPr>
                <w:sz w:val="22"/>
                <w:szCs w:val="22"/>
              </w:rPr>
            </w:pPr>
          </w:p>
        </w:tc>
        <w:tc>
          <w:tcPr>
            <w:tcW w:w="808" w:type="pct"/>
            <w:tcBorders>
              <w:top w:val="single" w:sz="4" w:space="0" w:color="000000"/>
              <w:left w:val="single" w:sz="4" w:space="0" w:color="000000"/>
              <w:bottom w:val="single" w:sz="18" w:space="0" w:color="C00000"/>
              <w:right w:val="single" w:sz="4" w:space="0" w:color="000000"/>
            </w:tcBorders>
            <w:shd w:val="clear" w:color="auto" w:fill="C5BE97"/>
            <w:tcMar>
              <w:top w:w="6" w:type="dxa"/>
              <w:left w:w="6" w:type="dxa"/>
              <w:bottom w:w="0" w:type="dxa"/>
              <w:right w:w="6" w:type="dxa"/>
            </w:tcMar>
            <w:vAlign w:val="bottom"/>
            <w:hideMark/>
          </w:tcPr>
          <w:p w14:paraId="24003963" w14:textId="77777777" w:rsidR="004A5D33" w:rsidRPr="004A5D33" w:rsidRDefault="004A5D33" w:rsidP="00CB223A">
            <w:pPr>
              <w:rPr>
                <w:sz w:val="22"/>
                <w:szCs w:val="22"/>
              </w:rPr>
            </w:pPr>
          </w:p>
        </w:tc>
      </w:tr>
      <w:tr w:rsidR="004A5D33" w:rsidRPr="00CB223A" w14:paraId="5A4ABE84" w14:textId="77777777" w:rsidTr="00BD1B29">
        <w:trPr>
          <w:gridAfter w:val="1"/>
          <w:wAfter w:w="160" w:type="pct"/>
          <w:trHeight w:val="183"/>
        </w:trPr>
        <w:tc>
          <w:tcPr>
            <w:tcW w:w="1533" w:type="pct"/>
            <w:tcBorders>
              <w:top w:val="single" w:sz="18" w:space="0" w:color="C00000"/>
              <w:left w:val="single" w:sz="18" w:space="0" w:color="C00000"/>
              <w:bottom w:val="single" w:sz="18" w:space="0" w:color="C00000"/>
              <w:right w:val="single" w:sz="4" w:space="0" w:color="C00000"/>
            </w:tcBorders>
            <w:shd w:val="clear" w:color="auto" w:fill="EEECE1"/>
            <w:tcMar>
              <w:top w:w="6" w:type="dxa"/>
              <w:left w:w="6" w:type="dxa"/>
              <w:bottom w:w="0" w:type="dxa"/>
              <w:right w:w="6" w:type="dxa"/>
            </w:tcMar>
            <w:vAlign w:val="bottom"/>
            <w:hideMark/>
          </w:tcPr>
          <w:p w14:paraId="00E9D8E4" w14:textId="77777777" w:rsidR="004A5D33" w:rsidRPr="004A5D33" w:rsidRDefault="004A5D33" w:rsidP="00CB223A">
            <w:pPr>
              <w:rPr>
                <w:sz w:val="22"/>
                <w:szCs w:val="22"/>
              </w:rPr>
            </w:pPr>
            <w:r w:rsidRPr="004A5D33">
              <w:rPr>
                <w:sz w:val="22"/>
                <w:szCs w:val="22"/>
              </w:rPr>
              <w:t> Results</w:t>
            </w:r>
          </w:p>
        </w:tc>
        <w:tc>
          <w:tcPr>
            <w:tcW w:w="332" w:type="pct"/>
            <w:tcBorders>
              <w:top w:val="single" w:sz="18" w:space="0" w:color="C00000"/>
              <w:left w:val="single" w:sz="4" w:space="0" w:color="C00000"/>
              <w:bottom w:val="single" w:sz="18" w:space="0" w:color="C00000"/>
              <w:right w:val="single" w:sz="4" w:space="0" w:color="C00000"/>
            </w:tcBorders>
            <w:shd w:val="clear" w:color="auto" w:fill="EEECE1"/>
            <w:tcMar>
              <w:top w:w="6" w:type="dxa"/>
              <w:left w:w="6" w:type="dxa"/>
              <w:bottom w:w="0" w:type="dxa"/>
              <w:right w:w="6" w:type="dxa"/>
            </w:tcMar>
            <w:vAlign w:val="bottom"/>
            <w:hideMark/>
          </w:tcPr>
          <w:p w14:paraId="263242E6" w14:textId="77777777" w:rsidR="004A5D33" w:rsidRPr="004A5D33" w:rsidRDefault="004A5D33" w:rsidP="00461DBF">
            <w:pPr>
              <w:jc w:val="center"/>
              <w:rPr>
                <w:sz w:val="22"/>
                <w:szCs w:val="22"/>
              </w:rPr>
            </w:pPr>
            <w:r w:rsidRPr="004A5D33">
              <w:rPr>
                <w:sz w:val="22"/>
                <w:szCs w:val="22"/>
              </w:rPr>
              <w:t>EBC</w:t>
            </w:r>
          </w:p>
        </w:tc>
        <w:tc>
          <w:tcPr>
            <w:tcW w:w="382" w:type="pct"/>
            <w:tcBorders>
              <w:top w:val="single" w:sz="18" w:space="0" w:color="C00000"/>
              <w:left w:val="single" w:sz="4" w:space="0" w:color="C00000"/>
              <w:bottom w:val="single" w:sz="18" w:space="0" w:color="C00000"/>
              <w:right w:val="single" w:sz="4" w:space="0" w:color="C00000"/>
            </w:tcBorders>
            <w:shd w:val="clear" w:color="auto" w:fill="EEECE1"/>
            <w:tcMar>
              <w:top w:w="6" w:type="dxa"/>
              <w:left w:w="6" w:type="dxa"/>
              <w:bottom w:w="0" w:type="dxa"/>
              <w:right w:w="6" w:type="dxa"/>
            </w:tcMar>
            <w:vAlign w:val="bottom"/>
            <w:hideMark/>
          </w:tcPr>
          <w:p w14:paraId="713D4180" w14:textId="77777777" w:rsidR="004A5D33" w:rsidRPr="004A5D33" w:rsidRDefault="004A5D33" w:rsidP="00461DBF">
            <w:pPr>
              <w:jc w:val="center"/>
              <w:rPr>
                <w:sz w:val="22"/>
                <w:szCs w:val="22"/>
              </w:rPr>
            </w:pPr>
            <w:r w:rsidRPr="004A5D33">
              <w:rPr>
                <w:sz w:val="22"/>
                <w:szCs w:val="22"/>
              </w:rPr>
              <w:t>Alternative</w:t>
            </w:r>
          </w:p>
        </w:tc>
        <w:tc>
          <w:tcPr>
            <w:tcW w:w="1374" w:type="pct"/>
            <w:tcBorders>
              <w:top w:val="single" w:sz="18" w:space="0" w:color="C00000"/>
              <w:left w:val="single" w:sz="4" w:space="0" w:color="C00000"/>
              <w:bottom w:val="single" w:sz="18" w:space="0" w:color="C00000"/>
              <w:right w:val="single" w:sz="4" w:space="0" w:color="C00000"/>
            </w:tcBorders>
            <w:shd w:val="clear" w:color="auto" w:fill="EEECE1"/>
            <w:tcMar>
              <w:top w:w="6" w:type="dxa"/>
              <w:left w:w="6" w:type="dxa"/>
              <w:bottom w:w="0" w:type="dxa"/>
              <w:right w:w="6" w:type="dxa"/>
            </w:tcMar>
            <w:vAlign w:val="bottom"/>
            <w:hideMark/>
          </w:tcPr>
          <w:p w14:paraId="5606CFEF" w14:textId="77777777" w:rsidR="004A5D33" w:rsidRPr="004A5D33" w:rsidRDefault="004A5D33" w:rsidP="00CB223A">
            <w:pPr>
              <w:rPr>
                <w:sz w:val="22"/>
                <w:szCs w:val="22"/>
              </w:rPr>
            </w:pPr>
            <w:r w:rsidRPr="004A5D33">
              <w:rPr>
                <w:sz w:val="22"/>
                <w:szCs w:val="22"/>
              </w:rPr>
              <w:t> </w:t>
            </w:r>
          </w:p>
        </w:tc>
        <w:tc>
          <w:tcPr>
            <w:tcW w:w="411" w:type="pct"/>
            <w:tcBorders>
              <w:top w:val="single" w:sz="18" w:space="0" w:color="C00000"/>
              <w:left w:val="single" w:sz="4" w:space="0" w:color="C00000"/>
              <w:bottom w:val="single" w:sz="18" w:space="0" w:color="C00000"/>
              <w:right w:val="single" w:sz="4" w:space="0" w:color="C00000"/>
            </w:tcBorders>
            <w:shd w:val="clear" w:color="auto" w:fill="EEECE1"/>
            <w:tcMar>
              <w:top w:w="6" w:type="dxa"/>
              <w:left w:w="6" w:type="dxa"/>
              <w:bottom w:w="0" w:type="dxa"/>
              <w:right w:w="6" w:type="dxa"/>
            </w:tcMar>
            <w:vAlign w:val="bottom"/>
            <w:hideMark/>
          </w:tcPr>
          <w:p w14:paraId="5E63F2CB" w14:textId="77777777" w:rsidR="004A5D33" w:rsidRPr="004A5D33" w:rsidRDefault="004A5D33" w:rsidP="00CB223A">
            <w:pPr>
              <w:rPr>
                <w:sz w:val="22"/>
                <w:szCs w:val="22"/>
              </w:rPr>
            </w:pPr>
          </w:p>
        </w:tc>
        <w:tc>
          <w:tcPr>
            <w:tcW w:w="808" w:type="pct"/>
            <w:tcBorders>
              <w:top w:val="single" w:sz="18" w:space="0" w:color="C00000"/>
              <w:left w:val="single" w:sz="4" w:space="0" w:color="C00000"/>
              <w:bottom w:val="single" w:sz="18" w:space="0" w:color="C00000"/>
              <w:right w:val="single" w:sz="18" w:space="0" w:color="C00000"/>
            </w:tcBorders>
            <w:shd w:val="clear" w:color="auto" w:fill="EEECE1"/>
            <w:tcMar>
              <w:top w:w="6" w:type="dxa"/>
              <w:left w:w="6" w:type="dxa"/>
              <w:bottom w:w="0" w:type="dxa"/>
              <w:right w:w="6" w:type="dxa"/>
            </w:tcMar>
            <w:vAlign w:val="bottom"/>
            <w:hideMark/>
          </w:tcPr>
          <w:p w14:paraId="3B662FF6" w14:textId="77777777" w:rsidR="004A5D33" w:rsidRPr="004A5D33" w:rsidRDefault="004A5D33" w:rsidP="00CB223A">
            <w:pPr>
              <w:rPr>
                <w:sz w:val="22"/>
                <w:szCs w:val="22"/>
              </w:rPr>
            </w:pPr>
          </w:p>
        </w:tc>
      </w:tr>
      <w:tr w:rsidR="004A5D33" w:rsidRPr="00CB223A" w14:paraId="6AAC65F0" w14:textId="77777777" w:rsidTr="00BD1B29">
        <w:trPr>
          <w:gridAfter w:val="1"/>
          <w:wAfter w:w="160" w:type="pct"/>
          <w:trHeight w:val="217"/>
        </w:trPr>
        <w:tc>
          <w:tcPr>
            <w:tcW w:w="1533" w:type="pct"/>
            <w:tcBorders>
              <w:top w:val="single" w:sz="18" w:space="0" w:color="C00000"/>
              <w:left w:val="single" w:sz="12" w:space="0" w:color="C00000"/>
              <w:bottom w:val="single" w:sz="4" w:space="0" w:color="C00000"/>
              <w:right w:val="single" w:sz="4" w:space="0" w:color="C00000"/>
            </w:tcBorders>
            <w:shd w:val="clear" w:color="auto" w:fill="CCFF66"/>
            <w:tcMar>
              <w:top w:w="6" w:type="dxa"/>
              <w:left w:w="6" w:type="dxa"/>
              <w:bottom w:w="0" w:type="dxa"/>
              <w:right w:w="6" w:type="dxa"/>
            </w:tcMar>
            <w:vAlign w:val="bottom"/>
            <w:hideMark/>
          </w:tcPr>
          <w:p w14:paraId="007BB91B" w14:textId="77777777" w:rsidR="004A5D33" w:rsidRPr="004A5D33" w:rsidRDefault="004A5D33" w:rsidP="00CB223A">
            <w:pPr>
              <w:rPr>
                <w:sz w:val="22"/>
                <w:szCs w:val="22"/>
              </w:rPr>
            </w:pPr>
            <w:r w:rsidRPr="004A5D33">
              <w:rPr>
                <w:b/>
                <w:bCs/>
                <w:i/>
                <w:iCs/>
                <w:sz w:val="22"/>
                <w:szCs w:val="22"/>
              </w:rPr>
              <w:t xml:space="preserve">Immediate cost Material $A </w:t>
            </w:r>
          </w:p>
        </w:tc>
        <w:tc>
          <w:tcPr>
            <w:tcW w:w="332" w:type="pct"/>
            <w:tcBorders>
              <w:top w:val="single" w:sz="18" w:space="0" w:color="C00000"/>
              <w:left w:val="single" w:sz="4" w:space="0" w:color="C00000"/>
              <w:bottom w:val="single" w:sz="4" w:space="0" w:color="C00000"/>
              <w:right w:val="single" w:sz="4" w:space="0" w:color="C00000"/>
            </w:tcBorders>
            <w:shd w:val="clear" w:color="auto" w:fill="E5E0EC"/>
            <w:tcMar>
              <w:top w:w="6" w:type="dxa"/>
              <w:left w:w="6" w:type="dxa"/>
              <w:bottom w:w="0" w:type="dxa"/>
              <w:right w:w="6" w:type="dxa"/>
            </w:tcMar>
            <w:vAlign w:val="bottom"/>
            <w:hideMark/>
          </w:tcPr>
          <w:p w14:paraId="2578EA8C" w14:textId="77777777" w:rsidR="004A5D33" w:rsidRPr="004A5D33" w:rsidRDefault="004A5D33" w:rsidP="00461DBF">
            <w:pPr>
              <w:jc w:val="center"/>
              <w:rPr>
                <w:sz w:val="22"/>
                <w:szCs w:val="22"/>
              </w:rPr>
            </w:pPr>
          </w:p>
        </w:tc>
        <w:tc>
          <w:tcPr>
            <w:tcW w:w="382" w:type="pct"/>
            <w:tcBorders>
              <w:top w:val="single" w:sz="18" w:space="0" w:color="C00000"/>
              <w:left w:val="single" w:sz="4" w:space="0" w:color="C00000"/>
              <w:bottom w:val="single" w:sz="4" w:space="0" w:color="C00000"/>
              <w:right w:val="single" w:sz="12" w:space="0" w:color="C00000"/>
            </w:tcBorders>
            <w:shd w:val="clear" w:color="auto" w:fill="C5BE97"/>
            <w:tcMar>
              <w:top w:w="6" w:type="dxa"/>
              <w:left w:w="6" w:type="dxa"/>
              <w:bottom w:w="0" w:type="dxa"/>
              <w:right w:w="6" w:type="dxa"/>
            </w:tcMar>
            <w:vAlign w:val="bottom"/>
            <w:hideMark/>
          </w:tcPr>
          <w:p w14:paraId="2ACAB702" w14:textId="77777777" w:rsidR="004A5D33" w:rsidRPr="004A5D33" w:rsidRDefault="004A5D33" w:rsidP="00461DBF">
            <w:pPr>
              <w:jc w:val="center"/>
              <w:rPr>
                <w:sz w:val="22"/>
                <w:szCs w:val="22"/>
              </w:rPr>
            </w:pPr>
          </w:p>
        </w:tc>
        <w:tc>
          <w:tcPr>
            <w:tcW w:w="1374" w:type="pct"/>
            <w:tcBorders>
              <w:top w:val="single" w:sz="18" w:space="0" w:color="C00000"/>
              <w:left w:val="single" w:sz="12" w:space="0" w:color="C00000"/>
              <w:bottom w:val="single" w:sz="12" w:space="0" w:color="C00000"/>
              <w:right w:val="single" w:sz="12" w:space="0" w:color="C00000"/>
            </w:tcBorders>
            <w:shd w:val="clear" w:color="auto" w:fill="66FF33"/>
            <w:tcMar>
              <w:top w:w="6" w:type="dxa"/>
              <w:left w:w="6" w:type="dxa"/>
              <w:bottom w:w="0" w:type="dxa"/>
              <w:right w:w="6" w:type="dxa"/>
            </w:tcMar>
            <w:vAlign w:val="bottom"/>
            <w:hideMark/>
          </w:tcPr>
          <w:p w14:paraId="3DDB84E8" w14:textId="77777777" w:rsidR="004A5D33" w:rsidRPr="004A5D33" w:rsidRDefault="004A5D33" w:rsidP="00CB223A">
            <w:pPr>
              <w:rPr>
                <w:sz w:val="22"/>
                <w:szCs w:val="22"/>
              </w:rPr>
            </w:pPr>
            <w:r w:rsidRPr="004A5D33">
              <w:rPr>
                <w:sz w:val="22"/>
                <w:szCs w:val="22"/>
              </w:rPr>
              <w:t>Net Total Savings</w:t>
            </w:r>
          </w:p>
        </w:tc>
        <w:tc>
          <w:tcPr>
            <w:tcW w:w="411" w:type="pct"/>
            <w:tcBorders>
              <w:top w:val="single" w:sz="18" w:space="0" w:color="C00000"/>
              <w:left w:val="single" w:sz="12" w:space="0" w:color="C00000"/>
              <w:bottom w:val="single" w:sz="12" w:space="0" w:color="C00000"/>
              <w:right w:val="single" w:sz="12" w:space="0" w:color="C00000"/>
            </w:tcBorders>
            <w:shd w:val="clear" w:color="auto" w:fill="66FF33"/>
            <w:tcMar>
              <w:top w:w="6" w:type="dxa"/>
              <w:left w:w="6" w:type="dxa"/>
              <w:bottom w:w="0" w:type="dxa"/>
              <w:right w:w="6" w:type="dxa"/>
            </w:tcMar>
            <w:vAlign w:val="bottom"/>
            <w:hideMark/>
          </w:tcPr>
          <w:p w14:paraId="29868AD1" w14:textId="77777777" w:rsidR="004A5D33" w:rsidRPr="004A5D33" w:rsidRDefault="004A5D33" w:rsidP="00CB223A">
            <w:pPr>
              <w:rPr>
                <w:sz w:val="22"/>
                <w:szCs w:val="22"/>
              </w:rPr>
            </w:pPr>
            <w:r w:rsidRPr="004A5D33">
              <w:rPr>
                <w:sz w:val="22"/>
                <w:szCs w:val="22"/>
              </w:rPr>
              <w:t>Materials</w:t>
            </w:r>
          </w:p>
        </w:tc>
        <w:tc>
          <w:tcPr>
            <w:tcW w:w="808" w:type="pct"/>
            <w:tcBorders>
              <w:top w:val="single" w:sz="18" w:space="0" w:color="C00000"/>
              <w:left w:val="single" w:sz="12" w:space="0" w:color="C00000"/>
              <w:bottom w:val="single" w:sz="12" w:space="0" w:color="C00000"/>
              <w:right w:val="single" w:sz="12" w:space="0" w:color="C00000"/>
            </w:tcBorders>
            <w:shd w:val="clear" w:color="auto" w:fill="66FF33"/>
            <w:tcMar>
              <w:top w:w="6" w:type="dxa"/>
              <w:left w:w="6" w:type="dxa"/>
              <w:bottom w:w="0" w:type="dxa"/>
              <w:right w:w="6" w:type="dxa"/>
            </w:tcMar>
            <w:vAlign w:val="bottom"/>
            <w:hideMark/>
          </w:tcPr>
          <w:p w14:paraId="29883D82" w14:textId="77777777" w:rsidR="004A5D33" w:rsidRPr="004A5D33" w:rsidRDefault="004A5D33" w:rsidP="00CB223A">
            <w:pPr>
              <w:rPr>
                <w:sz w:val="22"/>
                <w:szCs w:val="22"/>
              </w:rPr>
            </w:pPr>
            <w:r w:rsidRPr="004A5D33">
              <w:rPr>
                <w:sz w:val="22"/>
                <w:szCs w:val="22"/>
              </w:rPr>
              <w:t>Labour</w:t>
            </w:r>
          </w:p>
        </w:tc>
      </w:tr>
      <w:tr w:rsidR="004A5D33" w:rsidRPr="00CB223A" w14:paraId="336719EE" w14:textId="77777777" w:rsidTr="00BD1B29">
        <w:trPr>
          <w:gridAfter w:val="1"/>
          <w:wAfter w:w="160" w:type="pct"/>
          <w:trHeight w:val="250"/>
        </w:trPr>
        <w:tc>
          <w:tcPr>
            <w:tcW w:w="1533" w:type="pct"/>
            <w:tcBorders>
              <w:top w:val="single" w:sz="4" w:space="0" w:color="C00000"/>
              <w:left w:val="single" w:sz="12" w:space="0" w:color="C00000"/>
              <w:bottom w:val="single" w:sz="4" w:space="0" w:color="C00000"/>
              <w:right w:val="single" w:sz="4" w:space="0" w:color="C00000"/>
            </w:tcBorders>
            <w:shd w:val="clear" w:color="auto" w:fill="CCFF66"/>
            <w:tcMar>
              <w:top w:w="6" w:type="dxa"/>
              <w:left w:w="6" w:type="dxa"/>
              <w:bottom w:w="0" w:type="dxa"/>
              <w:right w:w="6" w:type="dxa"/>
            </w:tcMar>
            <w:vAlign w:val="bottom"/>
            <w:hideMark/>
          </w:tcPr>
          <w:p w14:paraId="72CF8D7D" w14:textId="77777777" w:rsidR="004A5D33" w:rsidRPr="004A5D33" w:rsidRDefault="004A5D33" w:rsidP="00CB223A">
            <w:pPr>
              <w:rPr>
                <w:sz w:val="22"/>
                <w:szCs w:val="22"/>
              </w:rPr>
            </w:pPr>
            <w:r w:rsidRPr="004A5D33">
              <w:rPr>
                <w:b/>
                <w:bCs/>
                <w:i/>
                <w:iCs/>
                <w:sz w:val="22"/>
                <w:szCs w:val="22"/>
              </w:rPr>
              <w:t xml:space="preserve">Immediate cost Labour    $A </w:t>
            </w:r>
          </w:p>
        </w:tc>
        <w:tc>
          <w:tcPr>
            <w:tcW w:w="332" w:type="pct"/>
            <w:tcBorders>
              <w:top w:val="single" w:sz="4" w:space="0" w:color="C00000"/>
              <w:left w:val="single" w:sz="4" w:space="0" w:color="C00000"/>
              <w:bottom w:val="single" w:sz="4" w:space="0" w:color="C00000"/>
              <w:right w:val="single" w:sz="4" w:space="0" w:color="C00000"/>
            </w:tcBorders>
            <w:shd w:val="clear" w:color="auto" w:fill="E5E0EC"/>
            <w:tcMar>
              <w:top w:w="6" w:type="dxa"/>
              <w:left w:w="6" w:type="dxa"/>
              <w:bottom w:w="0" w:type="dxa"/>
              <w:right w:w="6" w:type="dxa"/>
            </w:tcMar>
            <w:vAlign w:val="bottom"/>
            <w:hideMark/>
          </w:tcPr>
          <w:p w14:paraId="1F73E46E" w14:textId="77777777" w:rsidR="004A5D33" w:rsidRPr="004A5D33" w:rsidRDefault="004A5D33" w:rsidP="00461DBF">
            <w:pPr>
              <w:jc w:val="center"/>
              <w:rPr>
                <w:sz w:val="22"/>
                <w:szCs w:val="22"/>
              </w:rPr>
            </w:pPr>
          </w:p>
        </w:tc>
        <w:tc>
          <w:tcPr>
            <w:tcW w:w="382" w:type="pct"/>
            <w:tcBorders>
              <w:top w:val="single" w:sz="4" w:space="0" w:color="C00000"/>
              <w:left w:val="single" w:sz="4" w:space="0" w:color="C00000"/>
              <w:bottom w:val="single" w:sz="4" w:space="0" w:color="C00000"/>
              <w:right w:val="single" w:sz="12" w:space="0" w:color="C00000"/>
            </w:tcBorders>
            <w:shd w:val="clear" w:color="auto" w:fill="C5BE97"/>
            <w:tcMar>
              <w:top w:w="6" w:type="dxa"/>
              <w:left w:w="6" w:type="dxa"/>
              <w:bottom w:w="0" w:type="dxa"/>
              <w:right w:w="6" w:type="dxa"/>
            </w:tcMar>
            <w:vAlign w:val="bottom"/>
            <w:hideMark/>
          </w:tcPr>
          <w:p w14:paraId="3C0F18B8" w14:textId="77777777" w:rsidR="004A5D33" w:rsidRPr="004A5D33" w:rsidRDefault="004A5D33" w:rsidP="00461DBF">
            <w:pPr>
              <w:jc w:val="center"/>
              <w:rPr>
                <w:sz w:val="22"/>
                <w:szCs w:val="22"/>
              </w:rPr>
            </w:pPr>
          </w:p>
        </w:tc>
        <w:tc>
          <w:tcPr>
            <w:tcW w:w="1374" w:type="pct"/>
            <w:tcBorders>
              <w:top w:val="single" w:sz="12" w:space="0" w:color="C00000"/>
              <w:left w:val="single" w:sz="12" w:space="0" w:color="C00000"/>
              <w:bottom w:val="single" w:sz="4" w:space="0" w:color="C00000"/>
              <w:right w:val="single" w:sz="4" w:space="0" w:color="C00000"/>
            </w:tcBorders>
            <w:shd w:val="clear" w:color="auto" w:fill="auto"/>
            <w:tcMar>
              <w:top w:w="6" w:type="dxa"/>
              <w:left w:w="6" w:type="dxa"/>
              <w:bottom w:w="0" w:type="dxa"/>
              <w:right w:w="6" w:type="dxa"/>
            </w:tcMar>
            <w:vAlign w:val="bottom"/>
            <w:hideMark/>
          </w:tcPr>
          <w:p w14:paraId="2A340CA2" w14:textId="77777777" w:rsidR="004A5D33" w:rsidRPr="004A5D33" w:rsidRDefault="004A5D33" w:rsidP="00CB223A">
            <w:pPr>
              <w:rPr>
                <w:sz w:val="22"/>
                <w:szCs w:val="22"/>
              </w:rPr>
            </w:pPr>
            <w:r w:rsidRPr="004A5D33">
              <w:rPr>
                <w:b/>
                <w:bCs/>
                <w:sz w:val="22"/>
                <w:szCs w:val="22"/>
              </w:rPr>
              <w:t>Net savings Immediate</w:t>
            </w:r>
          </w:p>
        </w:tc>
        <w:tc>
          <w:tcPr>
            <w:tcW w:w="411" w:type="pct"/>
            <w:tcBorders>
              <w:top w:val="single" w:sz="12" w:space="0" w:color="C00000"/>
              <w:left w:val="single" w:sz="4" w:space="0" w:color="C00000"/>
              <w:bottom w:val="single" w:sz="4" w:space="0" w:color="C00000"/>
              <w:right w:val="single" w:sz="4" w:space="0" w:color="C00000"/>
            </w:tcBorders>
            <w:shd w:val="clear" w:color="auto" w:fill="auto"/>
            <w:tcMar>
              <w:top w:w="6" w:type="dxa"/>
              <w:left w:w="6" w:type="dxa"/>
              <w:bottom w:w="0" w:type="dxa"/>
              <w:right w:w="6" w:type="dxa"/>
            </w:tcMar>
            <w:vAlign w:val="bottom"/>
            <w:hideMark/>
          </w:tcPr>
          <w:p w14:paraId="29D568C3" w14:textId="77777777" w:rsidR="004A5D33" w:rsidRPr="004A5D33" w:rsidRDefault="004A5D33" w:rsidP="00CB223A">
            <w:pPr>
              <w:rPr>
                <w:sz w:val="22"/>
                <w:szCs w:val="22"/>
              </w:rPr>
            </w:pPr>
          </w:p>
        </w:tc>
        <w:tc>
          <w:tcPr>
            <w:tcW w:w="808" w:type="pct"/>
            <w:tcBorders>
              <w:top w:val="single" w:sz="12" w:space="0" w:color="C00000"/>
              <w:left w:val="single" w:sz="4" w:space="0" w:color="C00000"/>
              <w:bottom w:val="single" w:sz="4" w:space="0" w:color="C00000"/>
              <w:right w:val="single" w:sz="12" w:space="0" w:color="C00000"/>
            </w:tcBorders>
            <w:shd w:val="clear" w:color="auto" w:fill="auto"/>
            <w:tcMar>
              <w:top w:w="6" w:type="dxa"/>
              <w:left w:w="6" w:type="dxa"/>
              <w:bottom w:w="0" w:type="dxa"/>
              <w:right w:w="6" w:type="dxa"/>
            </w:tcMar>
            <w:vAlign w:val="bottom"/>
            <w:hideMark/>
          </w:tcPr>
          <w:p w14:paraId="7B20C65F" w14:textId="77777777" w:rsidR="004A5D33" w:rsidRPr="004A5D33" w:rsidRDefault="004A5D33" w:rsidP="00CB223A">
            <w:pPr>
              <w:rPr>
                <w:sz w:val="22"/>
                <w:szCs w:val="22"/>
              </w:rPr>
            </w:pPr>
          </w:p>
        </w:tc>
      </w:tr>
      <w:tr w:rsidR="004A5D33" w:rsidRPr="00CB223A" w14:paraId="5F7298CC" w14:textId="77777777" w:rsidTr="00BD1B29">
        <w:trPr>
          <w:gridAfter w:val="1"/>
          <w:wAfter w:w="160" w:type="pct"/>
          <w:trHeight w:val="250"/>
        </w:trPr>
        <w:tc>
          <w:tcPr>
            <w:tcW w:w="1533" w:type="pct"/>
            <w:tcBorders>
              <w:top w:val="single" w:sz="4" w:space="0" w:color="C00000"/>
              <w:left w:val="single" w:sz="12" w:space="0" w:color="C00000"/>
              <w:bottom w:val="single" w:sz="4" w:space="0" w:color="C00000"/>
              <w:right w:val="single" w:sz="4" w:space="0" w:color="C00000"/>
            </w:tcBorders>
            <w:shd w:val="clear" w:color="auto" w:fill="99FF99"/>
            <w:tcMar>
              <w:top w:w="6" w:type="dxa"/>
              <w:left w:w="6" w:type="dxa"/>
              <w:bottom w:w="0" w:type="dxa"/>
              <w:right w:w="6" w:type="dxa"/>
            </w:tcMar>
            <w:vAlign w:val="bottom"/>
            <w:hideMark/>
          </w:tcPr>
          <w:p w14:paraId="155A9D33" w14:textId="77777777" w:rsidR="004A5D33" w:rsidRPr="004A5D33" w:rsidRDefault="004A5D33" w:rsidP="00CB223A">
            <w:pPr>
              <w:rPr>
                <w:sz w:val="22"/>
                <w:szCs w:val="22"/>
              </w:rPr>
            </w:pPr>
            <w:r w:rsidRPr="004A5D33">
              <w:rPr>
                <w:b/>
                <w:bCs/>
                <w:sz w:val="22"/>
                <w:szCs w:val="22"/>
              </w:rPr>
              <w:t>Whole of life cost Materials</w:t>
            </w:r>
          </w:p>
        </w:tc>
        <w:tc>
          <w:tcPr>
            <w:tcW w:w="332" w:type="pct"/>
            <w:tcBorders>
              <w:top w:val="single" w:sz="4" w:space="0" w:color="C00000"/>
              <w:left w:val="single" w:sz="4" w:space="0" w:color="C00000"/>
              <w:bottom w:val="single" w:sz="4" w:space="0" w:color="C00000"/>
              <w:right w:val="single" w:sz="4" w:space="0" w:color="C00000"/>
            </w:tcBorders>
            <w:shd w:val="clear" w:color="auto" w:fill="E5E0EC"/>
            <w:tcMar>
              <w:top w:w="6" w:type="dxa"/>
              <w:left w:w="6" w:type="dxa"/>
              <w:bottom w:w="0" w:type="dxa"/>
              <w:right w:w="6" w:type="dxa"/>
            </w:tcMar>
            <w:vAlign w:val="bottom"/>
            <w:hideMark/>
          </w:tcPr>
          <w:p w14:paraId="504D69EB" w14:textId="77777777" w:rsidR="004A5D33" w:rsidRPr="004A5D33" w:rsidRDefault="004A5D33" w:rsidP="00CB223A">
            <w:pPr>
              <w:rPr>
                <w:sz w:val="22"/>
                <w:szCs w:val="22"/>
              </w:rPr>
            </w:pPr>
          </w:p>
        </w:tc>
        <w:tc>
          <w:tcPr>
            <w:tcW w:w="382" w:type="pct"/>
            <w:tcBorders>
              <w:top w:val="single" w:sz="4" w:space="0" w:color="C00000"/>
              <w:left w:val="single" w:sz="4" w:space="0" w:color="C00000"/>
              <w:bottom w:val="single" w:sz="4" w:space="0" w:color="C00000"/>
              <w:right w:val="single" w:sz="12" w:space="0" w:color="C00000"/>
            </w:tcBorders>
            <w:shd w:val="clear" w:color="auto" w:fill="C5BE97"/>
            <w:tcMar>
              <w:top w:w="6" w:type="dxa"/>
              <w:left w:w="6" w:type="dxa"/>
              <w:bottom w:w="0" w:type="dxa"/>
              <w:right w:w="6" w:type="dxa"/>
            </w:tcMar>
            <w:vAlign w:val="bottom"/>
            <w:hideMark/>
          </w:tcPr>
          <w:p w14:paraId="44E545A5" w14:textId="77777777" w:rsidR="004A5D33" w:rsidRPr="004A5D33" w:rsidRDefault="004A5D33" w:rsidP="00CB223A">
            <w:pPr>
              <w:rPr>
                <w:sz w:val="22"/>
                <w:szCs w:val="22"/>
              </w:rPr>
            </w:pPr>
          </w:p>
        </w:tc>
        <w:tc>
          <w:tcPr>
            <w:tcW w:w="1374" w:type="pct"/>
            <w:tcBorders>
              <w:top w:val="single" w:sz="4" w:space="0" w:color="C00000"/>
              <w:left w:val="single" w:sz="12" w:space="0" w:color="C00000"/>
              <w:bottom w:val="single" w:sz="12" w:space="0" w:color="C00000"/>
              <w:right w:val="single" w:sz="4" w:space="0" w:color="C00000"/>
            </w:tcBorders>
            <w:shd w:val="clear" w:color="auto" w:fill="auto"/>
            <w:tcMar>
              <w:top w:w="6" w:type="dxa"/>
              <w:left w:w="6" w:type="dxa"/>
              <w:bottom w:w="0" w:type="dxa"/>
              <w:right w:w="6" w:type="dxa"/>
            </w:tcMar>
            <w:vAlign w:val="bottom"/>
            <w:hideMark/>
          </w:tcPr>
          <w:p w14:paraId="2AADACA6" w14:textId="77777777" w:rsidR="004A5D33" w:rsidRPr="004A5D33" w:rsidRDefault="004A5D33" w:rsidP="00CB223A">
            <w:pPr>
              <w:rPr>
                <w:sz w:val="22"/>
                <w:szCs w:val="22"/>
              </w:rPr>
            </w:pPr>
            <w:r w:rsidRPr="004A5D33">
              <w:rPr>
                <w:b/>
                <w:bCs/>
                <w:sz w:val="22"/>
                <w:szCs w:val="22"/>
              </w:rPr>
              <w:t>Net savings Whole of Life</w:t>
            </w:r>
          </w:p>
        </w:tc>
        <w:tc>
          <w:tcPr>
            <w:tcW w:w="411" w:type="pct"/>
            <w:tcBorders>
              <w:top w:val="single" w:sz="4" w:space="0" w:color="C00000"/>
              <w:left w:val="single" w:sz="4" w:space="0" w:color="C00000"/>
              <w:bottom w:val="single" w:sz="8" w:space="0" w:color="C00000"/>
              <w:right w:val="single" w:sz="4" w:space="0" w:color="C00000"/>
            </w:tcBorders>
            <w:shd w:val="clear" w:color="auto" w:fill="auto"/>
            <w:tcMar>
              <w:top w:w="6" w:type="dxa"/>
              <w:left w:w="6" w:type="dxa"/>
              <w:bottom w:w="0" w:type="dxa"/>
              <w:right w:w="6" w:type="dxa"/>
            </w:tcMar>
            <w:vAlign w:val="bottom"/>
            <w:hideMark/>
          </w:tcPr>
          <w:p w14:paraId="63C530BF" w14:textId="77777777" w:rsidR="004A5D33" w:rsidRPr="004A5D33" w:rsidRDefault="004A5D33" w:rsidP="00CB223A">
            <w:pPr>
              <w:rPr>
                <w:sz w:val="22"/>
                <w:szCs w:val="22"/>
              </w:rPr>
            </w:pPr>
          </w:p>
        </w:tc>
        <w:tc>
          <w:tcPr>
            <w:tcW w:w="808" w:type="pct"/>
            <w:tcBorders>
              <w:top w:val="single" w:sz="4" w:space="0" w:color="C00000"/>
              <w:left w:val="single" w:sz="4" w:space="0" w:color="C00000"/>
              <w:bottom w:val="single" w:sz="8" w:space="0" w:color="C00000"/>
              <w:right w:val="single" w:sz="12" w:space="0" w:color="C00000"/>
            </w:tcBorders>
            <w:shd w:val="clear" w:color="auto" w:fill="auto"/>
            <w:tcMar>
              <w:top w:w="6" w:type="dxa"/>
              <w:left w:w="6" w:type="dxa"/>
              <w:bottom w:w="0" w:type="dxa"/>
              <w:right w:w="6" w:type="dxa"/>
            </w:tcMar>
            <w:vAlign w:val="bottom"/>
            <w:hideMark/>
          </w:tcPr>
          <w:p w14:paraId="1EEC046D" w14:textId="77777777" w:rsidR="004A5D33" w:rsidRPr="004A5D33" w:rsidRDefault="004A5D33" w:rsidP="00CB223A">
            <w:pPr>
              <w:rPr>
                <w:sz w:val="22"/>
                <w:szCs w:val="22"/>
              </w:rPr>
            </w:pPr>
          </w:p>
        </w:tc>
      </w:tr>
      <w:tr w:rsidR="004A5D33" w:rsidRPr="00CB223A" w14:paraId="0D729693" w14:textId="77777777" w:rsidTr="00BD1B29">
        <w:trPr>
          <w:trHeight w:val="216"/>
        </w:trPr>
        <w:tc>
          <w:tcPr>
            <w:tcW w:w="1533" w:type="pct"/>
            <w:tcBorders>
              <w:top w:val="single" w:sz="4" w:space="0" w:color="C00000"/>
              <w:left w:val="single" w:sz="12" w:space="0" w:color="C00000"/>
              <w:bottom w:val="single" w:sz="12" w:space="0" w:color="C00000"/>
              <w:right w:val="single" w:sz="4" w:space="0" w:color="C00000"/>
            </w:tcBorders>
            <w:shd w:val="clear" w:color="auto" w:fill="99FF99"/>
            <w:tcMar>
              <w:top w:w="6" w:type="dxa"/>
              <w:left w:w="6" w:type="dxa"/>
              <w:bottom w:w="0" w:type="dxa"/>
              <w:right w:w="6" w:type="dxa"/>
            </w:tcMar>
            <w:vAlign w:val="bottom"/>
            <w:hideMark/>
          </w:tcPr>
          <w:p w14:paraId="4A5CA3B9" w14:textId="77777777" w:rsidR="004A5D33" w:rsidRPr="004A5D33" w:rsidRDefault="004A5D33" w:rsidP="00CB223A">
            <w:pPr>
              <w:rPr>
                <w:sz w:val="22"/>
                <w:szCs w:val="22"/>
              </w:rPr>
            </w:pPr>
            <w:r w:rsidRPr="004A5D33">
              <w:rPr>
                <w:b/>
                <w:bCs/>
                <w:sz w:val="22"/>
                <w:szCs w:val="22"/>
              </w:rPr>
              <w:t>Whole of life cost Labour</w:t>
            </w:r>
          </w:p>
        </w:tc>
        <w:tc>
          <w:tcPr>
            <w:tcW w:w="332" w:type="pct"/>
            <w:tcBorders>
              <w:top w:val="single" w:sz="4" w:space="0" w:color="C00000"/>
              <w:left w:val="single" w:sz="4" w:space="0" w:color="C00000"/>
              <w:bottom w:val="single" w:sz="12" w:space="0" w:color="C00000"/>
              <w:right w:val="single" w:sz="4" w:space="0" w:color="C00000"/>
            </w:tcBorders>
            <w:shd w:val="clear" w:color="auto" w:fill="E5E0EC"/>
            <w:tcMar>
              <w:top w:w="6" w:type="dxa"/>
              <w:left w:w="6" w:type="dxa"/>
              <w:bottom w:w="0" w:type="dxa"/>
              <w:right w:w="6" w:type="dxa"/>
            </w:tcMar>
            <w:vAlign w:val="bottom"/>
            <w:hideMark/>
          </w:tcPr>
          <w:p w14:paraId="5F01D356" w14:textId="77777777" w:rsidR="004A5D33" w:rsidRPr="004A5D33" w:rsidRDefault="004A5D33" w:rsidP="00CB223A">
            <w:pPr>
              <w:rPr>
                <w:sz w:val="22"/>
                <w:szCs w:val="22"/>
              </w:rPr>
            </w:pPr>
          </w:p>
        </w:tc>
        <w:tc>
          <w:tcPr>
            <w:tcW w:w="382" w:type="pct"/>
            <w:tcBorders>
              <w:top w:val="single" w:sz="4" w:space="0" w:color="C00000"/>
              <w:left w:val="single" w:sz="4" w:space="0" w:color="C00000"/>
              <w:bottom w:val="single" w:sz="12" w:space="0" w:color="C00000"/>
              <w:right w:val="single" w:sz="12" w:space="0" w:color="C00000"/>
            </w:tcBorders>
            <w:shd w:val="clear" w:color="auto" w:fill="C5BE97"/>
            <w:tcMar>
              <w:top w:w="6" w:type="dxa"/>
              <w:left w:w="6" w:type="dxa"/>
              <w:bottom w:w="0" w:type="dxa"/>
              <w:right w:w="6" w:type="dxa"/>
            </w:tcMar>
            <w:vAlign w:val="bottom"/>
            <w:hideMark/>
          </w:tcPr>
          <w:p w14:paraId="64156FFE" w14:textId="77777777" w:rsidR="004A5D33" w:rsidRPr="004A5D33" w:rsidRDefault="004A5D33" w:rsidP="00CB223A">
            <w:pPr>
              <w:rPr>
                <w:sz w:val="22"/>
                <w:szCs w:val="22"/>
              </w:rPr>
            </w:pPr>
          </w:p>
        </w:tc>
        <w:tc>
          <w:tcPr>
            <w:tcW w:w="1374" w:type="pct"/>
            <w:tcBorders>
              <w:top w:val="single" w:sz="12" w:space="0" w:color="C00000"/>
              <w:left w:val="single" w:sz="12" w:space="0" w:color="C00000"/>
              <w:bottom w:val="single" w:sz="12" w:space="0" w:color="C00000"/>
              <w:right w:val="single" w:sz="8" w:space="0" w:color="C00000"/>
            </w:tcBorders>
            <w:shd w:val="clear" w:color="auto" w:fill="auto"/>
            <w:tcMar>
              <w:top w:w="6" w:type="dxa"/>
              <w:left w:w="6" w:type="dxa"/>
              <w:bottom w:w="0" w:type="dxa"/>
              <w:right w:w="6" w:type="dxa"/>
            </w:tcMar>
            <w:vAlign w:val="bottom"/>
            <w:hideMark/>
          </w:tcPr>
          <w:p w14:paraId="257656BD" w14:textId="77777777" w:rsidR="004A5D33" w:rsidRPr="004A5D33" w:rsidRDefault="004A5D33" w:rsidP="00CB223A">
            <w:pPr>
              <w:rPr>
                <w:sz w:val="22"/>
                <w:szCs w:val="22"/>
              </w:rPr>
            </w:pPr>
            <w:r w:rsidRPr="004A5D33">
              <w:rPr>
                <w:sz w:val="22"/>
                <w:szCs w:val="22"/>
              </w:rPr>
              <w:t>Net Total Savings</w:t>
            </w:r>
          </w:p>
        </w:tc>
        <w:tc>
          <w:tcPr>
            <w:tcW w:w="411" w:type="pct"/>
            <w:tcBorders>
              <w:top w:val="single" w:sz="8" w:space="0" w:color="C00000"/>
              <w:left w:val="single" w:sz="8" w:space="0" w:color="C00000"/>
              <w:bottom w:val="single" w:sz="8" w:space="0" w:color="C00000"/>
              <w:right w:val="single" w:sz="8" w:space="0" w:color="C00000"/>
            </w:tcBorders>
            <w:shd w:val="clear" w:color="auto" w:fill="auto"/>
            <w:tcMar>
              <w:top w:w="6" w:type="dxa"/>
              <w:left w:w="6" w:type="dxa"/>
              <w:bottom w:w="0" w:type="dxa"/>
              <w:right w:w="6" w:type="dxa"/>
            </w:tcMar>
            <w:vAlign w:val="bottom"/>
            <w:hideMark/>
          </w:tcPr>
          <w:p w14:paraId="47EA66FA" w14:textId="77777777" w:rsidR="004A5D33" w:rsidRPr="004A5D33" w:rsidRDefault="004A5D33" w:rsidP="004079AB">
            <w:pPr>
              <w:rPr>
                <w:sz w:val="22"/>
                <w:szCs w:val="22"/>
              </w:rPr>
            </w:pPr>
          </w:p>
        </w:tc>
        <w:tc>
          <w:tcPr>
            <w:tcW w:w="808" w:type="pct"/>
            <w:tcBorders>
              <w:top w:val="single" w:sz="8" w:space="0" w:color="C00000"/>
              <w:left w:val="single" w:sz="8" w:space="0" w:color="C00000"/>
              <w:bottom w:val="single" w:sz="8" w:space="0" w:color="C00000"/>
              <w:right w:val="single" w:sz="8" w:space="0" w:color="C00000"/>
            </w:tcBorders>
            <w:tcMar>
              <w:top w:w="6" w:type="dxa"/>
              <w:left w:w="6" w:type="dxa"/>
              <w:bottom w:w="0" w:type="dxa"/>
              <w:right w:w="6" w:type="dxa"/>
            </w:tcMar>
            <w:vAlign w:val="bottom"/>
            <w:hideMark/>
          </w:tcPr>
          <w:p w14:paraId="067D6841" w14:textId="77777777" w:rsidR="004A5D33" w:rsidRPr="004A5D33" w:rsidRDefault="004A5D33" w:rsidP="004079AB">
            <w:pPr>
              <w:rPr>
                <w:sz w:val="22"/>
                <w:szCs w:val="22"/>
              </w:rPr>
            </w:pPr>
          </w:p>
        </w:tc>
        <w:tc>
          <w:tcPr>
            <w:tcW w:w="160" w:type="pct"/>
            <w:tcBorders>
              <w:left w:val="single" w:sz="8" w:space="0" w:color="C00000"/>
            </w:tcBorders>
            <w:vAlign w:val="bottom"/>
          </w:tcPr>
          <w:p w14:paraId="14153A84" w14:textId="77777777" w:rsidR="004A5D33" w:rsidRPr="004A5D33" w:rsidRDefault="004A5D33" w:rsidP="004079AB">
            <w:pPr>
              <w:rPr>
                <w:sz w:val="22"/>
                <w:szCs w:val="22"/>
              </w:rPr>
            </w:pPr>
          </w:p>
        </w:tc>
      </w:tr>
      <w:tr w:rsidR="004A5D33" w:rsidRPr="00CB223A" w14:paraId="40B426F4" w14:textId="77777777" w:rsidTr="00BD1B29">
        <w:trPr>
          <w:gridAfter w:val="1"/>
          <w:wAfter w:w="160" w:type="pct"/>
          <w:trHeight w:val="265"/>
        </w:trPr>
        <w:tc>
          <w:tcPr>
            <w:tcW w:w="1533" w:type="pct"/>
            <w:tcBorders>
              <w:top w:val="single" w:sz="12" w:space="0" w:color="C00000"/>
              <w:left w:val="single" w:sz="12" w:space="0" w:color="C00000"/>
              <w:bottom w:val="single" w:sz="12" w:space="0" w:color="FF0000"/>
              <w:right w:val="nil"/>
            </w:tcBorders>
            <w:shd w:val="clear" w:color="auto" w:fill="D7E4BC"/>
            <w:tcMar>
              <w:top w:w="6" w:type="dxa"/>
              <w:left w:w="6" w:type="dxa"/>
              <w:bottom w:w="0" w:type="dxa"/>
              <w:right w:w="6" w:type="dxa"/>
            </w:tcMar>
            <w:vAlign w:val="bottom"/>
            <w:hideMark/>
          </w:tcPr>
          <w:p w14:paraId="000736DC" w14:textId="77777777" w:rsidR="004A5D33" w:rsidRPr="004A5D33" w:rsidRDefault="004A5D33" w:rsidP="00CB223A">
            <w:pPr>
              <w:rPr>
                <w:sz w:val="22"/>
                <w:szCs w:val="22"/>
              </w:rPr>
            </w:pPr>
            <w:r w:rsidRPr="004A5D33">
              <w:rPr>
                <w:b/>
                <w:bCs/>
                <w:sz w:val="22"/>
                <w:szCs w:val="22"/>
              </w:rPr>
              <w:t>Initial CAPEX rate M</w:t>
            </w:r>
            <w:proofErr w:type="gramStart"/>
            <w:r w:rsidRPr="004A5D33">
              <w:rPr>
                <w:b/>
                <w:bCs/>
                <w:sz w:val="22"/>
                <w:szCs w:val="22"/>
              </w:rPr>
              <w:t>2  total</w:t>
            </w:r>
            <w:proofErr w:type="gramEnd"/>
            <w:r w:rsidRPr="004A5D33">
              <w:rPr>
                <w:b/>
                <w:bCs/>
                <w:sz w:val="22"/>
                <w:szCs w:val="22"/>
              </w:rPr>
              <w:t xml:space="preserve"> </w:t>
            </w:r>
          </w:p>
        </w:tc>
        <w:tc>
          <w:tcPr>
            <w:tcW w:w="332" w:type="pct"/>
            <w:tcBorders>
              <w:top w:val="single" w:sz="12" w:space="0" w:color="C00000"/>
              <w:left w:val="nil"/>
              <w:bottom w:val="single" w:sz="12" w:space="0" w:color="FF0000"/>
              <w:right w:val="nil"/>
            </w:tcBorders>
            <w:shd w:val="clear" w:color="auto" w:fill="E5E0EC"/>
            <w:tcMar>
              <w:top w:w="6" w:type="dxa"/>
              <w:left w:w="6" w:type="dxa"/>
              <w:bottom w:w="0" w:type="dxa"/>
              <w:right w:w="6" w:type="dxa"/>
            </w:tcMar>
            <w:vAlign w:val="bottom"/>
            <w:hideMark/>
          </w:tcPr>
          <w:p w14:paraId="2FD044E7" w14:textId="77777777" w:rsidR="004A5D33" w:rsidRPr="004A5D33" w:rsidRDefault="004A5D33" w:rsidP="00CB223A">
            <w:pPr>
              <w:rPr>
                <w:sz w:val="22"/>
                <w:szCs w:val="22"/>
              </w:rPr>
            </w:pPr>
          </w:p>
        </w:tc>
        <w:tc>
          <w:tcPr>
            <w:tcW w:w="382" w:type="pct"/>
            <w:tcBorders>
              <w:top w:val="single" w:sz="12" w:space="0" w:color="C00000"/>
              <w:left w:val="nil"/>
              <w:bottom w:val="single" w:sz="12" w:space="0" w:color="FF0000"/>
              <w:right w:val="nil"/>
            </w:tcBorders>
            <w:shd w:val="clear" w:color="auto" w:fill="C5BE97"/>
            <w:tcMar>
              <w:top w:w="6" w:type="dxa"/>
              <w:left w:w="6" w:type="dxa"/>
              <w:bottom w:w="0" w:type="dxa"/>
              <w:right w:w="6" w:type="dxa"/>
            </w:tcMar>
            <w:vAlign w:val="bottom"/>
            <w:hideMark/>
          </w:tcPr>
          <w:p w14:paraId="63F0277C" w14:textId="77777777" w:rsidR="004A5D33" w:rsidRPr="004A5D33" w:rsidRDefault="004A5D33" w:rsidP="00CB223A">
            <w:pPr>
              <w:rPr>
                <w:sz w:val="22"/>
                <w:szCs w:val="22"/>
              </w:rPr>
            </w:pPr>
          </w:p>
        </w:tc>
        <w:tc>
          <w:tcPr>
            <w:tcW w:w="1374" w:type="pct"/>
            <w:tcBorders>
              <w:top w:val="single" w:sz="12" w:space="0" w:color="C00000"/>
              <w:left w:val="nil"/>
              <w:bottom w:val="single" w:sz="12" w:space="0" w:color="FF0000"/>
              <w:right w:val="single" w:sz="8" w:space="0" w:color="C00000"/>
            </w:tcBorders>
            <w:shd w:val="clear" w:color="auto" w:fill="D7E4BC"/>
            <w:tcMar>
              <w:top w:w="6" w:type="dxa"/>
              <w:left w:w="6" w:type="dxa"/>
              <w:bottom w:w="0" w:type="dxa"/>
              <w:right w:w="6" w:type="dxa"/>
            </w:tcMar>
            <w:vAlign w:val="bottom"/>
            <w:hideMark/>
          </w:tcPr>
          <w:p w14:paraId="0F27B829" w14:textId="77777777" w:rsidR="004A5D33" w:rsidRPr="004A5D33" w:rsidRDefault="004A5D33" w:rsidP="00CB223A">
            <w:pPr>
              <w:rPr>
                <w:sz w:val="22"/>
                <w:szCs w:val="22"/>
              </w:rPr>
            </w:pPr>
            <w:r w:rsidRPr="004A5D33">
              <w:rPr>
                <w:sz w:val="22"/>
                <w:szCs w:val="22"/>
              </w:rPr>
              <w:t xml:space="preserve">Whole of life cost over 30 </w:t>
            </w:r>
            <w:proofErr w:type="spellStart"/>
            <w:r w:rsidRPr="004A5D33">
              <w:rPr>
                <w:sz w:val="22"/>
                <w:szCs w:val="22"/>
              </w:rPr>
              <w:t>yrs</w:t>
            </w:r>
            <w:proofErr w:type="spellEnd"/>
          </w:p>
        </w:tc>
        <w:tc>
          <w:tcPr>
            <w:tcW w:w="411" w:type="pct"/>
            <w:tcBorders>
              <w:top w:val="single" w:sz="8" w:space="0" w:color="C00000"/>
              <w:left w:val="single" w:sz="8" w:space="0" w:color="C00000"/>
              <w:bottom w:val="single" w:sz="8" w:space="0" w:color="C00000"/>
              <w:right w:val="single" w:sz="8" w:space="0" w:color="C00000"/>
            </w:tcBorders>
            <w:vAlign w:val="bottom"/>
          </w:tcPr>
          <w:p w14:paraId="01D0B6E5" w14:textId="77777777" w:rsidR="004A5D33" w:rsidRPr="004A5D33" w:rsidRDefault="004A5D33" w:rsidP="004079AB">
            <w:pPr>
              <w:rPr>
                <w:sz w:val="22"/>
                <w:szCs w:val="22"/>
              </w:rPr>
            </w:pPr>
          </w:p>
        </w:tc>
        <w:tc>
          <w:tcPr>
            <w:tcW w:w="808" w:type="pct"/>
            <w:tcBorders>
              <w:top w:val="single" w:sz="8" w:space="0" w:color="C00000"/>
              <w:left w:val="single" w:sz="8" w:space="0" w:color="C00000"/>
              <w:bottom w:val="single" w:sz="8" w:space="0" w:color="C00000"/>
              <w:right w:val="single" w:sz="8" w:space="0" w:color="C00000"/>
            </w:tcBorders>
            <w:vAlign w:val="bottom"/>
          </w:tcPr>
          <w:p w14:paraId="3F0512EF" w14:textId="77777777" w:rsidR="004A5D33" w:rsidRPr="004A5D33" w:rsidRDefault="004A5D33" w:rsidP="004079AB">
            <w:pPr>
              <w:rPr>
                <w:sz w:val="22"/>
                <w:szCs w:val="22"/>
              </w:rPr>
            </w:pPr>
          </w:p>
        </w:tc>
      </w:tr>
    </w:tbl>
    <w:p w14:paraId="5A473E19" w14:textId="77777777" w:rsidR="00DB4981" w:rsidRDefault="00DB4981"/>
    <w:tbl>
      <w:tblPr>
        <w:tblW w:w="15466" w:type="dxa"/>
        <w:tblInd w:w="93" w:type="dxa"/>
        <w:tblLook w:val="04A0" w:firstRow="1" w:lastRow="0" w:firstColumn="1" w:lastColumn="0" w:noHBand="0" w:noVBand="1"/>
      </w:tblPr>
      <w:tblGrid>
        <w:gridCol w:w="3200"/>
        <w:gridCol w:w="980"/>
        <w:gridCol w:w="1160"/>
        <w:gridCol w:w="2046"/>
        <w:gridCol w:w="1094"/>
        <w:gridCol w:w="940"/>
        <w:gridCol w:w="6046"/>
      </w:tblGrid>
      <w:tr w:rsidR="00A81928" w:rsidRPr="00A81928" w14:paraId="25D8BA40" w14:textId="77777777" w:rsidTr="00773DFA">
        <w:trPr>
          <w:trHeight w:val="523"/>
        </w:trPr>
        <w:tc>
          <w:tcPr>
            <w:tcW w:w="15466" w:type="dxa"/>
            <w:gridSpan w:val="7"/>
            <w:tcBorders>
              <w:top w:val="single" w:sz="8" w:space="0" w:color="C00000"/>
              <w:left w:val="single" w:sz="8" w:space="0" w:color="C00000"/>
              <w:bottom w:val="single" w:sz="8" w:space="0" w:color="C00000"/>
              <w:right w:val="single" w:sz="8" w:space="0" w:color="C00000"/>
            </w:tcBorders>
            <w:shd w:val="clear" w:color="000000" w:fill="B6DDE8"/>
            <w:vAlign w:val="center"/>
            <w:hideMark/>
          </w:tcPr>
          <w:p w14:paraId="7A262EA7" w14:textId="77777777" w:rsidR="00A81928" w:rsidRPr="00A81928" w:rsidRDefault="00A81928" w:rsidP="00A81928">
            <w:pPr>
              <w:jc w:val="center"/>
              <w:rPr>
                <w:rFonts w:ascii="Calibri" w:hAnsi="Calibri"/>
                <w:b/>
                <w:bCs/>
                <w:color w:val="000000"/>
                <w:sz w:val="40"/>
                <w:szCs w:val="40"/>
                <w:lang w:eastAsia="en-AU"/>
              </w:rPr>
            </w:pPr>
            <w:r w:rsidRPr="00A81928">
              <w:rPr>
                <w:rFonts w:ascii="Calibri" w:hAnsi="Calibri"/>
                <w:b/>
                <w:bCs/>
                <w:color w:val="000000"/>
                <w:sz w:val="40"/>
                <w:szCs w:val="40"/>
                <w:lang w:eastAsia="en-AU"/>
              </w:rPr>
              <w:t>How to fill table to establish application true Values:</w:t>
            </w:r>
          </w:p>
        </w:tc>
      </w:tr>
      <w:tr w:rsidR="00A81928" w:rsidRPr="00A81928" w14:paraId="423200CA" w14:textId="77777777" w:rsidTr="00D258C2">
        <w:trPr>
          <w:trHeight w:val="468"/>
        </w:trPr>
        <w:tc>
          <w:tcPr>
            <w:tcW w:w="15466" w:type="dxa"/>
            <w:gridSpan w:val="7"/>
            <w:tcBorders>
              <w:top w:val="single" w:sz="8" w:space="0" w:color="C00000"/>
              <w:left w:val="single" w:sz="8" w:space="0" w:color="C00000"/>
              <w:bottom w:val="single" w:sz="8" w:space="0" w:color="C00000"/>
              <w:right w:val="single" w:sz="8" w:space="0" w:color="C00000"/>
            </w:tcBorders>
            <w:shd w:val="clear" w:color="000000" w:fill="FFFFFF"/>
            <w:vAlign w:val="center"/>
            <w:hideMark/>
          </w:tcPr>
          <w:p w14:paraId="066DED37" w14:textId="77777777" w:rsidR="00A81928" w:rsidRPr="006947F4" w:rsidRDefault="00A81928" w:rsidP="00A81928">
            <w:pPr>
              <w:jc w:val="left"/>
              <w:rPr>
                <w:rFonts w:ascii="Calibri" w:hAnsi="Calibri"/>
                <w:b/>
                <w:bCs/>
                <w:color w:val="000000"/>
                <w:sz w:val="20"/>
                <w:lang w:eastAsia="en-AU"/>
              </w:rPr>
            </w:pPr>
            <w:r w:rsidRPr="006947F4">
              <w:rPr>
                <w:rFonts w:ascii="Calibri" w:hAnsi="Calibri"/>
                <w:b/>
                <w:bCs/>
                <w:color w:val="000000"/>
                <w:sz w:val="20"/>
                <w:lang w:eastAsia="en-AU"/>
              </w:rPr>
              <w:t>1 - Fill in Each</w:t>
            </w:r>
            <w:r w:rsidR="006947F4" w:rsidRPr="006947F4">
              <w:rPr>
                <w:rFonts w:ascii="Calibri" w:hAnsi="Calibri"/>
                <w:b/>
                <w:bCs/>
                <w:color w:val="000000"/>
                <w:sz w:val="20"/>
                <w:lang w:eastAsia="en-AU"/>
              </w:rPr>
              <w:t xml:space="preserve"> [Alternative]</w:t>
            </w:r>
            <w:r w:rsidRPr="006947F4">
              <w:rPr>
                <w:rFonts w:ascii="Calibri" w:hAnsi="Calibri"/>
                <w:b/>
                <w:bCs/>
                <w:color w:val="000000"/>
                <w:sz w:val="20"/>
                <w:lang w:eastAsia="en-AU"/>
              </w:rPr>
              <w:t xml:space="preserve"> square with information you have obtained for other alternative products and based on your experience. If not able to on some, Put the digit 1.                                                                                                                                                    </w:t>
            </w:r>
          </w:p>
        </w:tc>
      </w:tr>
      <w:tr w:rsidR="00A81928" w:rsidRPr="00A81928" w14:paraId="45A6C7D7" w14:textId="77777777" w:rsidTr="00773DFA">
        <w:trPr>
          <w:trHeight w:val="1675"/>
        </w:trPr>
        <w:tc>
          <w:tcPr>
            <w:tcW w:w="15466" w:type="dxa"/>
            <w:gridSpan w:val="7"/>
            <w:tcBorders>
              <w:top w:val="single" w:sz="8" w:space="0" w:color="C00000"/>
              <w:left w:val="single" w:sz="8" w:space="0" w:color="C00000"/>
              <w:bottom w:val="single" w:sz="8" w:space="0" w:color="C00000"/>
              <w:right w:val="single" w:sz="8" w:space="0" w:color="C00000"/>
            </w:tcBorders>
            <w:shd w:val="clear" w:color="000000" w:fill="FFFFFF"/>
            <w:vAlign w:val="center"/>
            <w:hideMark/>
          </w:tcPr>
          <w:p w14:paraId="13552CDD" w14:textId="77777777" w:rsidR="00A81928" w:rsidRPr="00A81928" w:rsidRDefault="00A81928" w:rsidP="00773DFA">
            <w:pPr>
              <w:jc w:val="left"/>
              <w:rPr>
                <w:rFonts w:ascii="Calibri" w:hAnsi="Calibri"/>
                <w:color w:val="000000"/>
                <w:sz w:val="22"/>
                <w:szCs w:val="22"/>
                <w:lang w:eastAsia="en-AU"/>
              </w:rPr>
            </w:pPr>
            <w:r w:rsidRPr="00A81928">
              <w:rPr>
                <w:rFonts w:ascii="Calibri" w:hAnsi="Calibri"/>
                <w:color w:val="000000"/>
                <w:sz w:val="22"/>
                <w:szCs w:val="22"/>
                <w:lang w:eastAsia="en-AU"/>
              </w:rPr>
              <w:t xml:space="preserve">2- </w:t>
            </w:r>
            <w:r w:rsidR="006947F4" w:rsidRPr="006947F4">
              <w:rPr>
                <w:rFonts w:ascii="Calibri" w:hAnsi="Calibri"/>
                <w:b/>
                <w:bCs/>
                <w:color w:val="000000"/>
                <w:sz w:val="22"/>
                <w:szCs w:val="22"/>
                <w:u w:val="single"/>
                <w:lang w:eastAsia="en-AU"/>
              </w:rPr>
              <w:t>Calculation Details:</w:t>
            </w:r>
            <w:r w:rsidR="006947F4" w:rsidRPr="00A81928">
              <w:rPr>
                <w:rFonts w:ascii="Calibri" w:hAnsi="Calibri"/>
                <w:color w:val="000000"/>
                <w:sz w:val="22"/>
                <w:szCs w:val="22"/>
                <w:lang w:eastAsia="en-AU"/>
              </w:rPr>
              <w:t xml:space="preserve">  </w:t>
            </w:r>
            <w:r w:rsidRPr="00A81928">
              <w:rPr>
                <w:rFonts w:ascii="Calibri" w:hAnsi="Calibri"/>
                <w:color w:val="000000"/>
                <w:sz w:val="22"/>
                <w:szCs w:val="22"/>
                <w:lang w:eastAsia="en-AU"/>
              </w:rPr>
              <w:br/>
              <w:t xml:space="preserve">o Area </w:t>
            </w:r>
            <w:r w:rsidR="006947F4" w:rsidRPr="00A81928">
              <w:rPr>
                <w:rFonts w:ascii="Calibri" w:hAnsi="Calibri"/>
                <w:color w:val="000000"/>
                <w:sz w:val="22"/>
                <w:szCs w:val="22"/>
                <w:lang w:eastAsia="en-AU"/>
              </w:rPr>
              <w:t>should be</w:t>
            </w:r>
            <w:r w:rsidRPr="00A81928">
              <w:rPr>
                <w:rFonts w:ascii="Calibri" w:hAnsi="Calibri"/>
                <w:color w:val="000000"/>
                <w:sz w:val="22"/>
                <w:szCs w:val="22"/>
                <w:lang w:eastAsia="en-AU"/>
              </w:rPr>
              <w:t xml:space="preserve"> total surface area to be covered.  Actual spread rates should be used not theoretical</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w:t>
            </w:r>
            <w:proofErr w:type="gramStart"/>
            <w:r w:rsidRPr="00A81928">
              <w:rPr>
                <w:rFonts w:ascii="Calibri" w:hAnsi="Calibri"/>
                <w:color w:val="000000"/>
                <w:sz w:val="22"/>
                <w:szCs w:val="22"/>
                <w:lang w:eastAsia="en-AU"/>
              </w:rPr>
              <w:t>For</w:t>
            </w:r>
            <w:proofErr w:type="gramEnd"/>
            <w:r w:rsidRPr="00A81928">
              <w:rPr>
                <w:rFonts w:ascii="Calibri" w:hAnsi="Calibri"/>
                <w:color w:val="000000"/>
                <w:sz w:val="22"/>
                <w:szCs w:val="22"/>
                <w:lang w:eastAsia="en-AU"/>
              </w:rPr>
              <w:t xml:space="preserve"> the cost of coatings for alternative products, add the cost of all product types required for the application Including primer if recommended, use average and use correct no of coats in the appropriate square as a total.</w:t>
            </w:r>
            <w:r w:rsidRPr="00A81928">
              <w:rPr>
                <w:rFonts w:ascii="Calibri" w:hAnsi="Calibri"/>
                <w:color w:val="000000"/>
                <w:sz w:val="22"/>
                <w:szCs w:val="22"/>
                <w:lang w:eastAsia="en-AU"/>
              </w:rPr>
              <w:br/>
              <w:t>o If the spread rate is known through experience, enter minimum and maximum spread rates or same number if the same. In our case a second coat spread rate is always higher than the 1st.</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Enter the appropriate values for the various products being used for the same application.  </w:t>
            </w:r>
            <w:r w:rsidR="00773DFA" w:rsidRPr="00A81928">
              <w:rPr>
                <w:rFonts w:ascii="Calibri" w:hAnsi="Calibri"/>
                <w:color w:val="000000"/>
                <w:sz w:val="22"/>
                <w:szCs w:val="22"/>
                <w:lang w:eastAsia="en-AU"/>
              </w:rPr>
              <w:t>U</w:t>
            </w:r>
            <w:r w:rsidRPr="00A81928">
              <w:rPr>
                <w:rFonts w:ascii="Calibri" w:hAnsi="Calibri"/>
                <w:color w:val="000000"/>
                <w:sz w:val="22"/>
                <w:szCs w:val="22"/>
                <w:lang w:eastAsia="en-AU"/>
              </w:rPr>
              <w:t>p</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to 3 types can be entered including priming/ undercoat.</w:t>
            </w:r>
          </w:p>
        </w:tc>
      </w:tr>
      <w:tr w:rsidR="00A81928" w:rsidRPr="00A81928" w14:paraId="7777649D" w14:textId="77777777" w:rsidTr="00773DFA">
        <w:trPr>
          <w:trHeight w:val="1095"/>
        </w:trPr>
        <w:tc>
          <w:tcPr>
            <w:tcW w:w="15466" w:type="dxa"/>
            <w:gridSpan w:val="7"/>
            <w:tcBorders>
              <w:top w:val="single" w:sz="8" w:space="0" w:color="C00000"/>
              <w:left w:val="single" w:sz="8" w:space="0" w:color="C00000"/>
              <w:bottom w:val="single" w:sz="8" w:space="0" w:color="C00000"/>
              <w:right w:val="single" w:sz="8" w:space="0" w:color="C00000"/>
            </w:tcBorders>
            <w:shd w:val="clear" w:color="auto" w:fill="auto"/>
            <w:vAlign w:val="center"/>
            <w:hideMark/>
          </w:tcPr>
          <w:p w14:paraId="2A4D6DBB" w14:textId="77777777" w:rsidR="00A81928" w:rsidRPr="00A81928" w:rsidRDefault="00A81928" w:rsidP="00773DFA">
            <w:pPr>
              <w:jc w:val="left"/>
              <w:rPr>
                <w:rFonts w:ascii="Calibri" w:hAnsi="Calibri"/>
                <w:color w:val="000000"/>
                <w:sz w:val="22"/>
                <w:szCs w:val="22"/>
                <w:lang w:eastAsia="en-AU"/>
              </w:rPr>
            </w:pPr>
            <w:r w:rsidRPr="00A81928">
              <w:rPr>
                <w:rFonts w:ascii="Calibri" w:hAnsi="Calibri"/>
                <w:b/>
                <w:bCs/>
                <w:color w:val="000000"/>
                <w:sz w:val="22"/>
                <w:szCs w:val="22"/>
                <w:lang w:eastAsia="en-AU"/>
              </w:rPr>
              <w:t>3-   Establish the time to apply alternative products on initial application.</w:t>
            </w:r>
            <w:r w:rsidRPr="00A81928">
              <w:rPr>
                <w:rFonts w:ascii="Calibri" w:hAnsi="Calibri"/>
                <w:color w:val="000000"/>
                <w:sz w:val="22"/>
                <w:szCs w:val="22"/>
                <w:lang w:eastAsia="en-AU"/>
              </w:rPr>
              <w:t xml:space="preserve"> </w:t>
            </w:r>
            <w:r w:rsidRPr="00A81928">
              <w:rPr>
                <w:rFonts w:ascii="Calibri" w:hAnsi="Calibri"/>
                <w:color w:val="000000"/>
                <w:sz w:val="22"/>
                <w:szCs w:val="22"/>
                <w:lang w:eastAsia="en-AU"/>
              </w:rPr>
              <w:br/>
              <w:t>o     Generally 2 of our coatings are equivalent to 3 of others. Some have additional products for added hardness to equal ours</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DIY rates are used in our estimates. </w:t>
            </w:r>
            <w:r w:rsidRPr="00A81928">
              <w:rPr>
                <w:rFonts w:ascii="Calibri" w:hAnsi="Calibri"/>
                <w:color w:val="000000"/>
                <w:sz w:val="22"/>
                <w:szCs w:val="22"/>
                <w:lang w:eastAsia="en-AU"/>
              </w:rPr>
              <w:br/>
              <w:t xml:space="preserve">o     Insert Commercial and trade values based on experience. Our coatings are easier flowing and thinner and cover better.  </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Our installation times are better or at worst equal </w:t>
            </w:r>
          </w:p>
        </w:tc>
      </w:tr>
      <w:tr w:rsidR="00A81928" w:rsidRPr="00A81928" w14:paraId="708949D2" w14:textId="77777777" w:rsidTr="00773DFA">
        <w:trPr>
          <w:trHeight w:val="1656"/>
        </w:trPr>
        <w:tc>
          <w:tcPr>
            <w:tcW w:w="15466" w:type="dxa"/>
            <w:gridSpan w:val="7"/>
            <w:tcBorders>
              <w:top w:val="single" w:sz="8" w:space="0" w:color="C00000"/>
              <w:left w:val="single" w:sz="8" w:space="0" w:color="C00000"/>
              <w:bottom w:val="single" w:sz="8" w:space="0" w:color="C00000"/>
              <w:right w:val="single" w:sz="8" w:space="0" w:color="C00000"/>
            </w:tcBorders>
            <w:shd w:val="clear" w:color="auto" w:fill="auto"/>
            <w:vAlign w:val="center"/>
            <w:hideMark/>
          </w:tcPr>
          <w:p w14:paraId="3A5BD864" w14:textId="77777777" w:rsidR="00A81928" w:rsidRPr="00A81928" w:rsidRDefault="00A81928" w:rsidP="00773DFA">
            <w:pPr>
              <w:spacing w:after="240"/>
              <w:jc w:val="left"/>
              <w:rPr>
                <w:rFonts w:ascii="Calibri" w:hAnsi="Calibri"/>
                <w:color w:val="000000"/>
                <w:sz w:val="22"/>
                <w:szCs w:val="22"/>
                <w:lang w:eastAsia="en-AU"/>
              </w:rPr>
            </w:pPr>
            <w:r w:rsidRPr="00A81928">
              <w:rPr>
                <w:rFonts w:ascii="Calibri" w:hAnsi="Calibri"/>
                <w:b/>
                <w:bCs/>
                <w:color w:val="000000"/>
                <w:sz w:val="22"/>
                <w:szCs w:val="22"/>
                <w:lang w:eastAsia="en-AU"/>
              </w:rPr>
              <w:t xml:space="preserve">4-   Evaluate maintenance and recoating costs. </w:t>
            </w:r>
            <w:r w:rsidRPr="00A81928">
              <w:rPr>
                <w:rFonts w:ascii="Calibri" w:hAnsi="Calibri"/>
                <w:color w:val="000000"/>
                <w:sz w:val="22"/>
                <w:szCs w:val="22"/>
                <w:lang w:eastAsia="en-AU"/>
              </w:rPr>
              <w:t xml:space="preserve">  This section is generally dictated by your own previous experience and the product warranty issued.</w:t>
            </w:r>
            <w:r w:rsidR="00773DFA">
              <w:rPr>
                <w:rFonts w:ascii="Calibri" w:hAnsi="Calibri"/>
                <w:color w:val="000000"/>
                <w:sz w:val="22"/>
                <w:szCs w:val="22"/>
                <w:lang w:eastAsia="en-AU"/>
              </w:rPr>
              <w:t xml:space="preserve"> Ensure fading and chal</w:t>
            </w:r>
            <w:r w:rsidRPr="00A81928">
              <w:rPr>
                <w:rFonts w:ascii="Calibri" w:hAnsi="Calibri"/>
                <w:color w:val="000000"/>
                <w:sz w:val="22"/>
                <w:szCs w:val="22"/>
                <w:lang w:eastAsia="en-AU"/>
              </w:rPr>
              <w:t>king are part of the warranty as it is critical in establishing recoating frequency and loca</w:t>
            </w:r>
            <w:r w:rsidR="00773DFA">
              <w:rPr>
                <w:rFonts w:ascii="Calibri" w:hAnsi="Calibri"/>
                <w:color w:val="000000"/>
                <w:sz w:val="22"/>
                <w:szCs w:val="22"/>
                <w:lang w:eastAsia="en-AU"/>
              </w:rPr>
              <w:t>lised repair.</w:t>
            </w:r>
            <w:r w:rsidR="00773DFA">
              <w:rPr>
                <w:rFonts w:ascii="Calibri" w:hAnsi="Calibri"/>
                <w:color w:val="000000"/>
                <w:sz w:val="22"/>
                <w:szCs w:val="22"/>
                <w:lang w:eastAsia="en-AU"/>
              </w:rPr>
              <w:br/>
              <w:t xml:space="preserve"> </w:t>
            </w:r>
            <w:r w:rsidR="00773DFA" w:rsidRPr="00773DFA">
              <w:rPr>
                <w:rFonts w:ascii="Calibri" w:hAnsi="Calibri"/>
                <w:b/>
                <w:bCs/>
                <w:color w:val="000000"/>
                <w:sz w:val="22"/>
                <w:szCs w:val="22"/>
                <w:lang w:eastAsia="en-AU"/>
              </w:rPr>
              <w:t>EBC Solutions</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   Can locally repair because coatings do not fade, chalk or yellow. Recoating needs only cleaning and one coat without primer</w:t>
            </w:r>
            <w:r w:rsidRPr="00A81928">
              <w:rPr>
                <w:rFonts w:ascii="Calibri" w:hAnsi="Calibri"/>
                <w:color w:val="000000"/>
                <w:sz w:val="22"/>
                <w:szCs w:val="22"/>
                <w:lang w:eastAsia="en-AU"/>
              </w:rPr>
              <w:br/>
            </w:r>
            <w:r w:rsidRPr="00A81928">
              <w:rPr>
                <w:rFonts w:ascii="Calibri" w:hAnsi="Calibri"/>
                <w:b/>
                <w:bCs/>
                <w:color w:val="000000"/>
                <w:sz w:val="22"/>
                <w:szCs w:val="22"/>
                <w:lang w:eastAsia="en-AU"/>
              </w:rPr>
              <w:t xml:space="preserve">Alternatives:  </w:t>
            </w:r>
            <w:r w:rsidR="00773DFA">
              <w:rPr>
                <w:rFonts w:ascii="Calibri" w:hAnsi="Calibri"/>
                <w:b/>
                <w:bCs/>
                <w:color w:val="000000"/>
                <w:sz w:val="22"/>
                <w:szCs w:val="22"/>
                <w:lang w:eastAsia="en-AU"/>
              </w:rPr>
              <w:t xml:space="preserve">      </w:t>
            </w:r>
            <w:r w:rsidRPr="00A81928">
              <w:rPr>
                <w:rFonts w:ascii="Calibri" w:hAnsi="Calibri"/>
                <w:color w:val="000000"/>
                <w:sz w:val="22"/>
                <w:szCs w:val="22"/>
                <w:lang w:eastAsia="en-AU"/>
              </w:rPr>
              <w:t xml:space="preserve">o     localised repair may not be possible because they fade, yellow or chalk. (review warranty conditions for these specific </w:t>
            </w:r>
            <w:proofErr w:type="gramStart"/>
            <w:r w:rsidRPr="00A81928">
              <w:rPr>
                <w:rFonts w:ascii="Calibri" w:hAnsi="Calibri"/>
                <w:color w:val="000000"/>
                <w:sz w:val="22"/>
                <w:szCs w:val="22"/>
                <w:lang w:eastAsia="en-AU"/>
              </w:rPr>
              <w:t xml:space="preserve">items)  </w:t>
            </w:r>
            <w:r w:rsidR="00773DFA">
              <w:rPr>
                <w:rFonts w:ascii="Calibri" w:hAnsi="Calibri"/>
                <w:color w:val="000000"/>
                <w:sz w:val="22"/>
                <w:szCs w:val="22"/>
                <w:lang w:eastAsia="en-AU"/>
              </w:rPr>
              <w:t xml:space="preserve"> </w:t>
            </w:r>
            <w:proofErr w:type="gramEnd"/>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Recoating may involve more than one coat. </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More than cleaning is generally required.  </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Review preparation requirements and consider difficulty and cost in preparing existing surface (sanding, removal, etc </w:t>
            </w:r>
          </w:p>
        </w:tc>
      </w:tr>
      <w:tr w:rsidR="00A81928" w:rsidRPr="00A81928" w14:paraId="3D79ADFA" w14:textId="77777777" w:rsidTr="00D258C2">
        <w:trPr>
          <w:trHeight w:val="732"/>
        </w:trPr>
        <w:tc>
          <w:tcPr>
            <w:tcW w:w="15466" w:type="dxa"/>
            <w:gridSpan w:val="7"/>
            <w:vMerge w:val="restart"/>
            <w:tcBorders>
              <w:top w:val="single" w:sz="8" w:space="0" w:color="C00000"/>
              <w:left w:val="single" w:sz="8" w:space="0" w:color="C00000"/>
              <w:bottom w:val="double" w:sz="6" w:space="0" w:color="C00000"/>
              <w:right w:val="single" w:sz="8" w:space="0" w:color="C00000"/>
            </w:tcBorders>
            <w:shd w:val="clear" w:color="auto" w:fill="auto"/>
            <w:vAlign w:val="center"/>
            <w:hideMark/>
          </w:tcPr>
          <w:p w14:paraId="5DE1E0CB" w14:textId="77777777" w:rsidR="00A81928" w:rsidRPr="00A81928" w:rsidRDefault="00A81928" w:rsidP="00773DFA">
            <w:pPr>
              <w:jc w:val="left"/>
              <w:rPr>
                <w:rFonts w:ascii="Calibri" w:hAnsi="Calibri"/>
                <w:color w:val="000000"/>
                <w:sz w:val="22"/>
                <w:szCs w:val="22"/>
                <w:lang w:eastAsia="en-AU"/>
              </w:rPr>
            </w:pPr>
            <w:r w:rsidRPr="00A81928">
              <w:rPr>
                <w:rFonts w:ascii="Calibri" w:hAnsi="Calibri"/>
                <w:b/>
                <w:bCs/>
                <w:color w:val="000000"/>
                <w:sz w:val="22"/>
                <w:szCs w:val="22"/>
                <w:lang w:eastAsia="en-AU"/>
              </w:rPr>
              <w:t xml:space="preserve">5-  Recoating over 30 years: </w:t>
            </w:r>
            <w:r w:rsidRPr="00A81928">
              <w:rPr>
                <w:rFonts w:ascii="Calibri" w:hAnsi="Calibri"/>
                <w:color w:val="000000"/>
                <w:sz w:val="22"/>
                <w:szCs w:val="22"/>
                <w:lang w:eastAsia="en-AU"/>
              </w:rPr>
              <w:t>Fill recoating section based on your experience and with your labour rates.</w:t>
            </w:r>
            <w:r w:rsidRPr="00A81928">
              <w:rPr>
                <w:rFonts w:ascii="Calibri" w:hAnsi="Calibri"/>
                <w:color w:val="000000"/>
                <w:sz w:val="22"/>
                <w:szCs w:val="22"/>
                <w:lang w:eastAsia="en-AU"/>
              </w:rPr>
              <w:br/>
              <w:t xml:space="preserve">o    The No of times previous coatings </w:t>
            </w:r>
            <w:proofErr w:type="gramStart"/>
            <w:r w:rsidRPr="00A81928">
              <w:rPr>
                <w:rFonts w:ascii="Calibri" w:hAnsi="Calibri"/>
                <w:color w:val="000000"/>
                <w:sz w:val="22"/>
                <w:szCs w:val="22"/>
                <w:lang w:eastAsia="en-AU"/>
              </w:rPr>
              <w:t>have to</w:t>
            </w:r>
            <w:proofErr w:type="gramEnd"/>
            <w:r w:rsidRPr="00A81928">
              <w:rPr>
                <w:rFonts w:ascii="Calibri" w:hAnsi="Calibri"/>
                <w:color w:val="000000"/>
                <w:sz w:val="22"/>
                <w:szCs w:val="22"/>
                <w:lang w:eastAsia="en-AU"/>
              </w:rPr>
              <w:t xml:space="preserve"> be removed to recoat.</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o     Costs and Number of removals depend on the product being used</w:t>
            </w:r>
            <w:r w:rsidR="00773DFA">
              <w:rPr>
                <w:rFonts w:ascii="Calibri" w:hAnsi="Calibri"/>
                <w:color w:val="000000"/>
                <w:sz w:val="22"/>
                <w:szCs w:val="22"/>
                <w:lang w:eastAsia="en-AU"/>
              </w:rPr>
              <w:t xml:space="preserve">    </w:t>
            </w:r>
            <w:proofErr w:type="spellStart"/>
            <w:r w:rsidRPr="00A81928">
              <w:rPr>
                <w:rFonts w:ascii="Calibri" w:hAnsi="Calibri"/>
                <w:color w:val="000000"/>
                <w:sz w:val="22"/>
                <w:szCs w:val="22"/>
                <w:lang w:eastAsia="en-AU"/>
              </w:rPr>
              <w:t>o</w:t>
            </w:r>
            <w:proofErr w:type="spellEnd"/>
            <w:r w:rsidRPr="00A81928">
              <w:rPr>
                <w:rFonts w:ascii="Calibri" w:hAnsi="Calibri"/>
                <w:color w:val="000000"/>
                <w:sz w:val="22"/>
                <w:szCs w:val="22"/>
                <w:lang w:eastAsia="en-AU"/>
              </w:rPr>
              <w:t xml:space="preserve">     Our values are as they should be.  clarify with our staff if uncertain</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Use your own labour rates.  </w:t>
            </w:r>
            <w:r w:rsidR="00773DFA">
              <w:rPr>
                <w:rFonts w:ascii="Calibri" w:hAnsi="Calibri"/>
                <w:color w:val="000000"/>
                <w:sz w:val="22"/>
                <w:szCs w:val="22"/>
                <w:lang w:eastAsia="en-AU"/>
              </w:rPr>
              <w:t xml:space="preserve">    </w:t>
            </w:r>
            <w:r w:rsidRPr="00A81928">
              <w:rPr>
                <w:rFonts w:ascii="Calibri" w:hAnsi="Calibri"/>
                <w:color w:val="000000"/>
                <w:sz w:val="22"/>
                <w:szCs w:val="22"/>
                <w:lang w:eastAsia="en-AU"/>
              </w:rPr>
              <w:t>o      If you are uncertain, please write or call with your specific clarification request</w:t>
            </w:r>
          </w:p>
        </w:tc>
      </w:tr>
      <w:tr w:rsidR="00A81928" w:rsidRPr="00A81928" w14:paraId="214FA167" w14:textId="77777777" w:rsidTr="00773DFA">
        <w:trPr>
          <w:trHeight w:val="280"/>
        </w:trPr>
        <w:tc>
          <w:tcPr>
            <w:tcW w:w="15466" w:type="dxa"/>
            <w:gridSpan w:val="7"/>
            <w:vMerge/>
            <w:tcBorders>
              <w:top w:val="single" w:sz="8" w:space="0" w:color="C00000"/>
              <w:left w:val="single" w:sz="8" w:space="0" w:color="C00000"/>
              <w:bottom w:val="double" w:sz="6" w:space="0" w:color="C00000"/>
              <w:right w:val="single" w:sz="8" w:space="0" w:color="C00000"/>
            </w:tcBorders>
            <w:vAlign w:val="center"/>
            <w:hideMark/>
          </w:tcPr>
          <w:p w14:paraId="00142EAF" w14:textId="77777777" w:rsidR="00A81928" w:rsidRPr="00A81928" w:rsidRDefault="00A81928" w:rsidP="00A81928">
            <w:pPr>
              <w:jc w:val="left"/>
              <w:rPr>
                <w:rFonts w:ascii="Calibri" w:hAnsi="Calibri"/>
                <w:color w:val="000000"/>
                <w:sz w:val="22"/>
                <w:szCs w:val="22"/>
                <w:lang w:eastAsia="en-AU"/>
              </w:rPr>
            </w:pPr>
          </w:p>
        </w:tc>
      </w:tr>
      <w:tr w:rsidR="00A81928" w:rsidRPr="00A81928" w14:paraId="36621F20" w14:textId="77777777" w:rsidTr="00D258C2">
        <w:trPr>
          <w:trHeight w:val="1538"/>
        </w:trPr>
        <w:tc>
          <w:tcPr>
            <w:tcW w:w="15466" w:type="dxa"/>
            <w:gridSpan w:val="7"/>
            <w:tcBorders>
              <w:top w:val="single" w:sz="8" w:space="0" w:color="C00000"/>
              <w:left w:val="single" w:sz="8" w:space="0" w:color="C00000"/>
              <w:bottom w:val="single" w:sz="8" w:space="0" w:color="C00000"/>
              <w:right w:val="single" w:sz="8" w:space="0" w:color="C00000"/>
            </w:tcBorders>
            <w:shd w:val="clear" w:color="auto" w:fill="auto"/>
            <w:vAlign w:val="center"/>
            <w:hideMark/>
          </w:tcPr>
          <w:p w14:paraId="06EFBE3F"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b/>
                <w:bCs/>
                <w:color w:val="000000"/>
                <w:sz w:val="22"/>
                <w:szCs w:val="22"/>
                <w:lang w:eastAsia="en-AU"/>
              </w:rPr>
              <w:t>6-  Recoating costs break up used in the calculations</w:t>
            </w:r>
            <w:r w:rsidRPr="00A81928">
              <w:rPr>
                <w:rFonts w:ascii="Calibri" w:hAnsi="Calibri"/>
                <w:color w:val="000000"/>
                <w:sz w:val="22"/>
                <w:szCs w:val="22"/>
                <w:lang w:eastAsia="en-AU"/>
              </w:rPr>
              <w:br/>
              <w:t xml:space="preserve">o    Recoating cost is assumed as % of initial installation. This should be between 50% to 100% and depends on No of coats required to be applied. This may be exceeded if special requirements are specified </w:t>
            </w:r>
            <w:r w:rsidRPr="00A81928">
              <w:rPr>
                <w:rFonts w:ascii="Calibri" w:hAnsi="Calibri"/>
                <w:color w:val="000000"/>
                <w:sz w:val="22"/>
                <w:szCs w:val="22"/>
                <w:lang w:eastAsia="en-AU"/>
              </w:rPr>
              <w:br/>
            </w:r>
            <w:proofErr w:type="spellStart"/>
            <w:r w:rsidRPr="00A81928">
              <w:rPr>
                <w:rFonts w:ascii="Calibri" w:hAnsi="Calibri"/>
                <w:color w:val="000000"/>
                <w:sz w:val="22"/>
                <w:szCs w:val="22"/>
                <w:lang w:eastAsia="en-AU"/>
              </w:rPr>
              <w:t>o</w:t>
            </w:r>
            <w:proofErr w:type="spellEnd"/>
            <w:r w:rsidRPr="00A81928">
              <w:rPr>
                <w:rFonts w:ascii="Calibri" w:hAnsi="Calibri"/>
                <w:color w:val="000000"/>
                <w:sz w:val="22"/>
                <w:szCs w:val="22"/>
                <w:lang w:eastAsia="en-AU"/>
              </w:rPr>
              <w:t xml:space="preserve">     Ensure that the labour costs for removal of existing coating is the same as the alternative per removal as a maximum.  call or write for clarification</w:t>
            </w:r>
            <w:r w:rsidRPr="00A81928">
              <w:rPr>
                <w:rFonts w:ascii="Calibri" w:hAnsi="Calibri"/>
                <w:color w:val="000000"/>
                <w:sz w:val="22"/>
                <w:szCs w:val="22"/>
                <w:lang w:eastAsia="en-AU"/>
              </w:rPr>
              <w:br/>
            </w:r>
            <w:proofErr w:type="spellStart"/>
            <w:r w:rsidRPr="00A81928">
              <w:rPr>
                <w:rFonts w:ascii="Calibri" w:hAnsi="Calibri"/>
                <w:color w:val="000000"/>
                <w:sz w:val="22"/>
                <w:szCs w:val="22"/>
                <w:lang w:eastAsia="en-AU"/>
              </w:rPr>
              <w:t>o</w:t>
            </w:r>
            <w:proofErr w:type="spellEnd"/>
            <w:r w:rsidRPr="00A81928">
              <w:rPr>
                <w:rFonts w:ascii="Calibri" w:hAnsi="Calibri"/>
                <w:color w:val="000000"/>
                <w:sz w:val="22"/>
                <w:szCs w:val="22"/>
                <w:lang w:eastAsia="en-AU"/>
              </w:rPr>
              <w:t xml:space="preserve">     Our costs of recoating is never higher than other products.</w:t>
            </w:r>
          </w:p>
        </w:tc>
      </w:tr>
      <w:tr w:rsidR="00A81928" w:rsidRPr="00A81928" w14:paraId="514F6D4B" w14:textId="77777777" w:rsidTr="00D258C2">
        <w:trPr>
          <w:trHeight w:val="1390"/>
        </w:trPr>
        <w:tc>
          <w:tcPr>
            <w:tcW w:w="15466" w:type="dxa"/>
            <w:gridSpan w:val="7"/>
            <w:tcBorders>
              <w:top w:val="single" w:sz="8" w:space="0" w:color="C00000"/>
              <w:left w:val="single" w:sz="8" w:space="0" w:color="C00000"/>
              <w:bottom w:val="single" w:sz="8" w:space="0" w:color="C00000"/>
              <w:right w:val="single" w:sz="8" w:space="0" w:color="C00000"/>
            </w:tcBorders>
            <w:shd w:val="clear" w:color="auto" w:fill="auto"/>
            <w:vAlign w:val="center"/>
            <w:hideMark/>
          </w:tcPr>
          <w:p w14:paraId="6D50D6DA" w14:textId="77777777" w:rsidR="00A81928" w:rsidRPr="00A81928" w:rsidRDefault="00A81928" w:rsidP="00D258C2">
            <w:pPr>
              <w:jc w:val="left"/>
              <w:rPr>
                <w:rFonts w:ascii="Calibri" w:hAnsi="Calibri"/>
                <w:color w:val="000000"/>
                <w:sz w:val="22"/>
                <w:szCs w:val="22"/>
                <w:lang w:eastAsia="en-AU"/>
              </w:rPr>
            </w:pPr>
            <w:r w:rsidRPr="00A81928">
              <w:rPr>
                <w:rFonts w:ascii="Calibri" w:hAnsi="Calibri"/>
                <w:b/>
                <w:bCs/>
                <w:color w:val="000000"/>
                <w:sz w:val="22"/>
                <w:szCs w:val="22"/>
                <w:lang w:eastAsia="en-AU"/>
              </w:rPr>
              <w:t xml:space="preserve">7-   General Considerations -  </w:t>
            </w:r>
            <w:r w:rsidRPr="00A81928">
              <w:rPr>
                <w:rFonts w:ascii="Calibri" w:hAnsi="Calibri"/>
                <w:color w:val="000000"/>
                <w:sz w:val="22"/>
                <w:szCs w:val="22"/>
                <w:lang w:eastAsia="en-AU"/>
              </w:rPr>
              <w:br/>
              <w:t xml:space="preserve">o    Where special or laborious preparation is required by others include </w:t>
            </w:r>
            <w:proofErr w:type="gramStart"/>
            <w:r w:rsidRPr="00A81928">
              <w:rPr>
                <w:rFonts w:ascii="Calibri" w:hAnsi="Calibri"/>
                <w:color w:val="000000"/>
                <w:sz w:val="22"/>
                <w:szCs w:val="22"/>
                <w:lang w:eastAsia="en-AU"/>
              </w:rPr>
              <w:t>price  separately</w:t>
            </w:r>
            <w:proofErr w:type="gramEnd"/>
            <w:r w:rsidRPr="00A81928">
              <w:rPr>
                <w:rFonts w:ascii="Calibri" w:hAnsi="Calibri"/>
                <w:color w:val="000000"/>
                <w:sz w:val="22"/>
                <w:szCs w:val="22"/>
                <w:lang w:eastAsia="en-AU"/>
              </w:rPr>
              <w:t xml:space="preserve">. We have alternative coating to </w:t>
            </w:r>
            <w:proofErr w:type="gramStart"/>
            <w:r w:rsidRPr="00A81928">
              <w:rPr>
                <w:rFonts w:ascii="Calibri" w:hAnsi="Calibri"/>
                <w:color w:val="000000"/>
                <w:sz w:val="22"/>
                <w:szCs w:val="22"/>
                <w:lang w:eastAsia="en-AU"/>
              </w:rPr>
              <w:t>avoid  items</w:t>
            </w:r>
            <w:proofErr w:type="gramEnd"/>
            <w:r w:rsidRPr="00A81928">
              <w:rPr>
                <w:rFonts w:ascii="Calibri" w:hAnsi="Calibri"/>
                <w:color w:val="000000"/>
                <w:sz w:val="22"/>
                <w:szCs w:val="22"/>
                <w:lang w:eastAsia="en-AU"/>
              </w:rPr>
              <w:t xml:space="preserve"> such as Grinding.  Speak </w:t>
            </w:r>
            <w:r w:rsidR="00D258C2">
              <w:rPr>
                <w:rFonts w:ascii="Calibri" w:hAnsi="Calibri"/>
                <w:color w:val="000000"/>
                <w:sz w:val="22"/>
                <w:szCs w:val="22"/>
                <w:lang w:eastAsia="en-AU"/>
              </w:rPr>
              <w:t xml:space="preserve">to us or send enquiry by email.             </w:t>
            </w:r>
            <w:r w:rsidRPr="00A81928">
              <w:rPr>
                <w:rFonts w:ascii="Calibri" w:hAnsi="Calibri"/>
                <w:color w:val="000000"/>
                <w:sz w:val="22"/>
                <w:szCs w:val="22"/>
                <w:lang w:eastAsia="en-AU"/>
              </w:rPr>
              <w:t>o    Identify impacts relating to your time l</w:t>
            </w:r>
            <w:r w:rsidR="00D258C2">
              <w:rPr>
                <w:rFonts w:ascii="Calibri" w:hAnsi="Calibri"/>
                <w:color w:val="000000"/>
                <w:sz w:val="22"/>
                <w:szCs w:val="22"/>
                <w:lang w:eastAsia="en-AU"/>
              </w:rPr>
              <w:t xml:space="preserve">oss and discomfort in </w:t>
            </w:r>
            <w:proofErr w:type="gramStart"/>
            <w:r w:rsidR="00D258C2">
              <w:rPr>
                <w:rFonts w:ascii="Calibri" w:hAnsi="Calibri"/>
                <w:color w:val="000000"/>
                <w:sz w:val="22"/>
                <w:szCs w:val="22"/>
                <w:lang w:eastAsia="en-AU"/>
              </w:rPr>
              <w:t xml:space="preserve">DIY, </w:t>
            </w:r>
            <w:r w:rsidRPr="00A81928">
              <w:rPr>
                <w:rFonts w:ascii="Calibri" w:hAnsi="Calibri"/>
                <w:color w:val="000000"/>
                <w:sz w:val="22"/>
                <w:szCs w:val="22"/>
                <w:lang w:eastAsia="en-AU"/>
              </w:rPr>
              <w:t xml:space="preserve">  </w:t>
            </w:r>
            <w:proofErr w:type="gramEnd"/>
            <w:r w:rsidR="00D258C2">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  o    In Commercial applications it becomes tangible.   This includes return to site, long waiting times between coats, time to reuse space,</w:t>
            </w:r>
            <w:r w:rsidR="00D258C2">
              <w:rPr>
                <w:rFonts w:ascii="Calibri" w:hAnsi="Calibri"/>
                <w:color w:val="000000"/>
                <w:sz w:val="22"/>
                <w:szCs w:val="22"/>
                <w:lang w:eastAsia="en-AU"/>
              </w:rPr>
              <w:t xml:space="preserve"> etc            </w:t>
            </w:r>
            <w:r w:rsidRPr="00A81928">
              <w:rPr>
                <w:rFonts w:ascii="Calibri" w:hAnsi="Calibri"/>
                <w:color w:val="000000"/>
                <w:sz w:val="22"/>
                <w:szCs w:val="22"/>
                <w:lang w:eastAsia="en-AU"/>
              </w:rPr>
              <w:t>o     Add to your costs separately</w:t>
            </w:r>
          </w:p>
        </w:tc>
      </w:tr>
      <w:tr w:rsidR="00A81928" w:rsidRPr="00A81928" w14:paraId="5568FE25" w14:textId="77777777" w:rsidTr="00D258C2">
        <w:trPr>
          <w:trHeight w:val="2389"/>
        </w:trPr>
        <w:tc>
          <w:tcPr>
            <w:tcW w:w="15466" w:type="dxa"/>
            <w:gridSpan w:val="7"/>
            <w:tcBorders>
              <w:top w:val="single" w:sz="8" w:space="0" w:color="C00000"/>
              <w:left w:val="single" w:sz="8" w:space="0" w:color="C00000"/>
              <w:bottom w:val="single" w:sz="8" w:space="0" w:color="C00000"/>
              <w:right w:val="single" w:sz="8" w:space="0" w:color="C00000"/>
            </w:tcBorders>
            <w:shd w:val="clear" w:color="000000" w:fill="B6DDE8"/>
            <w:vAlign w:val="center"/>
            <w:hideMark/>
          </w:tcPr>
          <w:p w14:paraId="6F20B913" w14:textId="77777777" w:rsidR="00A81928" w:rsidRPr="00A81928" w:rsidRDefault="00A81928" w:rsidP="00D258C2">
            <w:pPr>
              <w:spacing w:after="240"/>
              <w:jc w:val="left"/>
              <w:rPr>
                <w:rFonts w:ascii="Calibri" w:hAnsi="Calibri"/>
                <w:color w:val="000000"/>
                <w:sz w:val="22"/>
                <w:szCs w:val="22"/>
                <w:lang w:eastAsia="en-AU"/>
              </w:rPr>
            </w:pPr>
            <w:r w:rsidRPr="00A81928">
              <w:rPr>
                <w:rFonts w:ascii="Calibri" w:hAnsi="Calibri"/>
                <w:b/>
                <w:bCs/>
                <w:color w:val="000000"/>
                <w:sz w:val="22"/>
                <w:szCs w:val="22"/>
                <w:lang w:eastAsia="en-AU"/>
              </w:rPr>
              <w:lastRenderedPageBreak/>
              <w:t>Guide to Queries and things to look for</w:t>
            </w:r>
            <w:r w:rsidRPr="00A81928">
              <w:rPr>
                <w:rFonts w:ascii="Calibri" w:hAnsi="Calibri"/>
                <w:color w:val="000000"/>
                <w:sz w:val="22"/>
                <w:szCs w:val="22"/>
                <w:lang w:eastAsia="en-AU"/>
              </w:rPr>
              <w:t>:</w:t>
            </w:r>
            <w:r w:rsidRPr="00A81928">
              <w:rPr>
                <w:rFonts w:ascii="Calibri" w:hAnsi="Calibri"/>
                <w:color w:val="000000"/>
                <w:sz w:val="22"/>
                <w:szCs w:val="22"/>
                <w:lang w:eastAsia="en-AU"/>
              </w:rPr>
              <w:br/>
            </w:r>
            <w:r w:rsidRPr="00A81928">
              <w:rPr>
                <w:rFonts w:ascii="Calibri" w:hAnsi="Calibri"/>
                <w:color w:val="000000"/>
                <w:sz w:val="22"/>
                <w:szCs w:val="22"/>
                <w:lang w:eastAsia="en-AU"/>
              </w:rPr>
              <w:br/>
            </w:r>
            <w:r w:rsidRPr="00A81928">
              <w:rPr>
                <w:rFonts w:ascii="Calibri" w:hAnsi="Calibri"/>
                <w:b/>
                <w:bCs/>
                <w:color w:val="000000"/>
                <w:sz w:val="22"/>
                <w:szCs w:val="22"/>
                <w:lang w:eastAsia="en-AU"/>
              </w:rPr>
              <w:t xml:space="preserve">No of coats </w:t>
            </w:r>
            <w:r w:rsidR="00461DBF" w:rsidRPr="00A81928">
              <w:rPr>
                <w:rFonts w:ascii="Calibri" w:hAnsi="Calibri"/>
                <w:b/>
                <w:bCs/>
                <w:color w:val="000000"/>
                <w:sz w:val="22"/>
                <w:szCs w:val="22"/>
                <w:lang w:eastAsia="en-AU"/>
              </w:rPr>
              <w:t>required:</w:t>
            </w:r>
            <w:r w:rsidRPr="00A81928">
              <w:rPr>
                <w:rFonts w:ascii="Calibri" w:hAnsi="Calibri"/>
                <w:b/>
                <w:bCs/>
                <w:color w:val="000000"/>
                <w:sz w:val="22"/>
                <w:szCs w:val="22"/>
                <w:lang w:eastAsia="en-AU"/>
              </w:rPr>
              <w:t xml:space="preserve">      ask if the following are also required:  </w:t>
            </w:r>
            <w:r w:rsidRPr="00A81928">
              <w:rPr>
                <w:rFonts w:ascii="Calibri" w:hAnsi="Calibri"/>
                <w:b/>
                <w:bCs/>
                <w:color w:val="000000"/>
                <w:sz w:val="22"/>
                <w:szCs w:val="22"/>
                <w:lang w:eastAsia="en-AU"/>
              </w:rPr>
              <w:br/>
            </w:r>
            <w:r w:rsidRPr="00A81928">
              <w:rPr>
                <w:rFonts w:ascii="Calibri" w:hAnsi="Calibri"/>
                <w:color w:val="000000"/>
                <w:sz w:val="22"/>
                <w:szCs w:val="22"/>
                <w:lang w:eastAsia="en-AU"/>
              </w:rPr>
              <w:t xml:space="preserve">o   Primer </w:t>
            </w:r>
            <w:proofErr w:type="gramStart"/>
            <w:r w:rsidRPr="00A81928">
              <w:rPr>
                <w:rFonts w:ascii="Calibri" w:hAnsi="Calibri"/>
                <w:color w:val="000000"/>
                <w:sz w:val="22"/>
                <w:szCs w:val="22"/>
                <w:lang w:eastAsia="en-AU"/>
              </w:rPr>
              <w:t xml:space="preserve">coat, </w:t>
            </w:r>
            <w:r w:rsidR="00D258C2">
              <w:rPr>
                <w:rFonts w:ascii="Calibri" w:hAnsi="Calibri"/>
                <w:color w:val="000000"/>
                <w:sz w:val="22"/>
                <w:szCs w:val="22"/>
                <w:lang w:eastAsia="en-AU"/>
              </w:rPr>
              <w:t xml:space="preserve">  </w:t>
            </w:r>
            <w:proofErr w:type="gramEnd"/>
            <w:r w:rsidR="00D258C2">
              <w:rPr>
                <w:rFonts w:ascii="Calibri" w:hAnsi="Calibri"/>
                <w:color w:val="000000"/>
                <w:sz w:val="22"/>
                <w:szCs w:val="22"/>
                <w:lang w:eastAsia="en-AU"/>
              </w:rPr>
              <w:t xml:space="preserve">    </w:t>
            </w:r>
            <w:r w:rsidRPr="00A81928">
              <w:rPr>
                <w:rFonts w:ascii="Calibri" w:hAnsi="Calibri"/>
                <w:color w:val="000000"/>
                <w:sz w:val="22"/>
                <w:szCs w:val="22"/>
                <w:lang w:eastAsia="en-AU"/>
              </w:rPr>
              <w:t>o   intermediate coats for the required finish(some can be up to 4),  Use actual spread rates not theoretical.</w:t>
            </w:r>
            <w:r w:rsidR="00D258C2">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additional coats for external </w:t>
            </w:r>
            <w:r w:rsidR="00D258C2">
              <w:rPr>
                <w:rFonts w:ascii="Calibri" w:hAnsi="Calibri"/>
                <w:color w:val="000000"/>
                <w:sz w:val="22"/>
                <w:szCs w:val="22"/>
                <w:lang w:eastAsia="en-AU"/>
              </w:rPr>
              <w:t xml:space="preserve">application or hardening.     </w:t>
            </w:r>
            <w:r w:rsidRPr="00A81928">
              <w:rPr>
                <w:rFonts w:ascii="Calibri" w:hAnsi="Calibri"/>
                <w:color w:val="000000"/>
                <w:sz w:val="22"/>
                <w:szCs w:val="22"/>
                <w:lang w:eastAsia="en-AU"/>
              </w:rPr>
              <w:t xml:space="preserve">   o  </w:t>
            </w:r>
            <w:r w:rsidRPr="00A81928">
              <w:rPr>
                <w:rFonts w:ascii="Calibri" w:hAnsi="Calibri"/>
                <w:color w:val="000000"/>
                <w:szCs w:val="24"/>
                <w:lang w:eastAsia="en-AU"/>
              </w:rPr>
              <w:t xml:space="preserve"> Special preparations for new or existing products. (diamond grinding</w:t>
            </w:r>
            <w:r w:rsidR="00D258C2">
              <w:rPr>
                <w:rFonts w:ascii="Calibri" w:hAnsi="Calibri"/>
                <w:color w:val="000000"/>
                <w:szCs w:val="24"/>
                <w:lang w:eastAsia="en-AU"/>
              </w:rPr>
              <w:t xml:space="preserve">, in between coats sanding, </w:t>
            </w:r>
            <w:proofErr w:type="gramStart"/>
            <w:r w:rsidR="00D258C2">
              <w:rPr>
                <w:rFonts w:ascii="Calibri" w:hAnsi="Calibri"/>
                <w:color w:val="000000"/>
                <w:szCs w:val="24"/>
                <w:lang w:eastAsia="en-AU"/>
              </w:rPr>
              <w:t>etc)</w:t>
            </w:r>
            <w:r w:rsidRPr="00A81928">
              <w:rPr>
                <w:rFonts w:ascii="Calibri" w:hAnsi="Calibri"/>
                <w:color w:val="000000"/>
                <w:szCs w:val="24"/>
                <w:lang w:eastAsia="en-AU"/>
              </w:rPr>
              <w:t xml:space="preserve">   </w:t>
            </w:r>
            <w:proofErr w:type="gramEnd"/>
            <w:r w:rsidRPr="00A81928">
              <w:rPr>
                <w:rFonts w:ascii="Calibri" w:hAnsi="Calibri"/>
                <w:color w:val="000000"/>
                <w:szCs w:val="24"/>
                <w:lang w:eastAsia="en-AU"/>
              </w:rPr>
              <w:t xml:space="preserve">                                                                                                                         </w:t>
            </w:r>
            <w:r w:rsidRPr="00A81928">
              <w:rPr>
                <w:rFonts w:ascii="Calibri" w:hAnsi="Calibri"/>
                <w:b/>
                <w:bCs/>
                <w:color w:val="000000"/>
                <w:szCs w:val="24"/>
                <w:lang w:eastAsia="en-AU"/>
              </w:rPr>
              <w:t>For recoating:  Look for warranty conditions to include “ Chalking, yellowing, fading” (these can occur in as little as 2 years or less) :</w:t>
            </w:r>
            <w:r w:rsidRPr="00A81928">
              <w:rPr>
                <w:rFonts w:ascii="Calibri" w:hAnsi="Calibri"/>
                <w:color w:val="000000"/>
                <w:sz w:val="22"/>
                <w:szCs w:val="22"/>
                <w:lang w:eastAsia="en-AU"/>
              </w:rPr>
              <w:br/>
              <w:t xml:space="preserve">o   In years how often is it recommended to recoat.  </w:t>
            </w:r>
            <w:r w:rsidR="00D258C2">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How many recoats before you need to remove existing coating due to thickness and strength of coating.  </w:t>
            </w:r>
            <w:r w:rsidRPr="00A81928">
              <w:rPr>
                <w:rFonts w:ascii="Calibri" w:hAnsi="Calibri"/>
                <w:color w:val="000000"/>
                <w:sz w:val="22"/>
                <w:szCs w:val="22"/>
                <w:lang w:eastAsia="en-AU"/>
              </w:rPr>
              <w:br/>
              <w:t>o   How many top coats for reapplications.</w:t>
            </w:r>
            <w:r w:rsidR="00D258C2">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o   Can you do localised repairs in future and up to how many years.    </w:t>
            </w:r>
          </w:p>
        </w:tc>
      </w:tr>
      <w:tr w:rsidR="00A81928" w:rsidRPr="00A81928" w14:paraId="414F341A" w14:textId="77777777" w:rsidTr="00D258C2">
        <w:trPr>
          <w:trHeight w:val="636"/>
        </w:trPr>
        <w:tc>
          <w:tcPr>
            <w:tcW w:w="15466" w:type="dxa"/>
            <w:gridSpan w:val="7"/>
            <w:tcBorders>
              <w:top w:val="single" w:sz="8" w:space="0" w:color="C00000"/>
              <w:left w:val="single" w:sz="12" w:space="0" w:color="C00000"/>
              <w:bottom w:val="single" w:sz="12" w:space="0" w:color="FFCCCC"/>
              <w:right w:val="single" w:sz="12" w:space="0" w:color="C00000"/>
            </w:tcBorders>
            <w:shd w:val="clear" w:color="auto" w:fill="auto"/>
            <w:vAlign w:val="center"/>
            <w:hideMark/>
          </w:tcPr>
          <w:p w14:paraId="37EAAF2D" w14:textId="77777777" w:rsidR="00A81928" w:rsidRPr="00A81928" w:rsidRDefault="00A81928" w:rsidP="00A81928">
            <w:pPr>
              <w:jc w:val="center"/>
              <w:rPr>
                <w:rFonts w:ascii="Calibri" w:hAnsi="Calibri"/>
                <w:b/>
                <w:bCs/>
                <w:color w:val="000000"/>
                <w:sz w:val="52"/>
                <w:szCs w:val="52"/>
                <w:lang w:eastAsia="en-AU"/>
              </w:rPr>
            </w:pPr>
            <w:r w:rsidRPr="00A81928">
              <w:rPr>
                <w:rFonts w:ascii="Calibri" w:hAnsi="Calibri"/>
                <w:b/>
                <w:bCs/>
                <w:color w:val="000000"/>
                <w:sz w:val="52"/>
                <w:szCs w:val="52"/>
                <w:lang w:eastAsia="en-AU"/>
              </w:rPr>
              <w:t xml:space="preserve">Qualifications and Notes as a Guide </w:t>
            </w:r>
          </w:p>
        </w:tc>
      </w:tr>
      <w:tr w:rsidR="00A81928" w:rsidRPr="00A81928" w14:paraId="577FDBAA" w14:textId="77777777" w:rsidTr="00D258C2">
        <w:trPr>
          <w:trHeight w:val="410"/>
        </w:trPr>
        <w:tc>
          <w:tcPr>
            <w:tcW w:w="7386" w:type="dxa"/>
            <w:gridSpan w:val="4"/>
            <w:tcBorders>
              <w:top w:val="single" w:sz="12" w:space="0" w:color="FFCCCC"/>
              <w:left w:val="single" w:sz="12" w:space="0" w:color="C00000"/>
              <w:bottom w:val="single" w:sz="4" w:space="0" w:color="auto"/>
              <w:right w:val="single" w:sz="4" w:space="0" w:color="000000"/>
            </w:tcBorders>
            <w:shd w:val="clear" w:color="000000" w:fill="B7EF48"/>
            <w:vAlign w:val="center"/>
            <w:hideMark/>
          </w:tcPr>
          <w:p w14:paraId="168EB2B9" w14:textId="77777777" w:rsidR="00A81928" w:rsidRPr="00A81928" w:rsidRDefault="00A81928" w:rsidP="00A81928">
            <w:pPr>
              <w:jc w:val="center"/>
              <w:rPr>
                <w:rFonts w:ascii="Calibri" w:hAnsi="Calibri"/>
                <w:b/>
                <w:bCs/>
                <w:color w:val="000000"/>
                <w:sz w:val="40"/>
                <w:szCs w:val="40"/>
                <w:lang w:eastAsia="en-AU"/>
              </w:rPr>
            </w:pPr>
            <w:r w:rsidRPr="00A81928">
              <w:rPr>
                <w:rFonts w:ascii="Calibri" w:hAnsi="Calibri"/>
                <w:b/>
                <w:bCs/>
                <w:color w:val="000000"/>
                <w:sz w:val="40"/>
                <w:szCs w:val="40"/>
                <w:lang w:eastAsia="en-AU"/>
              </w:rPr>
              <w:t>EBC Solutions Product</w:t>
            </w:r>
          </w:p>
        </w:tc>
        <w:tc>
          <w:tcPr>
            <w:tcW w:w="8080" w:type="dxa"/>
            <w:gridSpan w:val="3"/>
            <w:tcBorders>
              <w:top w:val="single" w:sz="12" w:space="0" w:color="FFCCCC"/>
              <w:left w:val="nil"/>
              <w:bottom w:val="single" w:sz="4" w:space="0" w:color="auto"/>
              <w:right w:val="single" w:sz="12" w:space="0" w:color="C00000"/>
            </w:tcBorders>
            <w:shd w:val="clear" w:color="000000" w:fill="FFFF00"/>
            <w:vAlign w:val="center"/>
            <w:hideMark/>
          </w:tcPr>
          <w:p w14:paraId="7B6B1E8C" w14:textId="77777777" w:rsidR="00A81928" w:rsidRPr="00A81928" w:rsidRDefault="00A81928" w:rsidP="00A81928">
            <w:pPr>
              <w:jc w:val="center"/>
              <w:rPr>
                <w:rFonts w:ascii="Calibri" w:hAnsi="Calibri"/>
                <w:b/>
                <w:bCs/>
                <w:color w:val="000000"/>
                <w:sz w:val="40"/>
                <w:szCs w:val="40"/>
                <w:lang w:eastAsia="en-AU"/>
              </w:rPr>
            </w:pPr>
            <w:r w:rsidRPr="00A81928">
              <w:rPr>
                <w:rFonts w:ascii="Calibri" w:hAnsi="Calibri"/>
                <w:b/>
                <w:bCs/>
                <w:color w:val="000000"/>
                <w:sz w:val="40"/>
                <w:szCs w:val="40"/>
                <w:lang w:eastAsia="en-AU"/>
              </w:rPr>
              <w:t>Alternative Products</w:t>
            </w:r>
          </w:p>
        </w:tc>
      </w:tr>
      <w:tr w:rsidR="00A81928" w:rsidRPr="00A81928" w14:paraId="3480FC35" w14:textId="77777777" w:rsidTr="009032F9">
        <w:trPr>
          <w:trHeight w:val="905"/>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5F1AFDDF"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Costs are calculated at the 15 or 20 L Rate as noted in table.</w:t>
            </w:r>
            <w:r w:rsidR="009032F9">
              <w:rPr>
                <w:rFonts w:ascii="Calibri" w:hAnsi="Calibri"/>
                <w:color w:val="000000"/>
                <w:sz w:val="22"/>
                <w:szCs w:val="22"/>
                <w:lang w:eastAsia="en-AU"/>
              </w:rPr>
              <w:t xml:space="preserve">   High performance and durability should be considered.</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298A2A2E" w14:textId="77777777" w:rsidR="00A81928" w:rsidRPr="00A81928" w:rsidRDefault="00A81928" w:rsidP="009032F9">
            <w:pPr>
              <w:jc w:val="left"/>
              <w:rPr>
                <w:rFonts w:ascii="Calibri" w:hAnsi="Calibri"/>
                <w:color w:val="000000"/>
                <w:sz w:val="22"/>
                <w:szCs w:val="22"/>
                <w:lang w:eastAsia="en-AU"/>
              </w:rPr>
            </w:pPr>
            <w:r w:rsidRPr="00A81928">
              <w:rPr>
                <w:rFonts w:ascii="Calibri" w:hAnsi="Calibri"/>
                <w:color w:val="000000"/>
                <w:sz w:val="22"/>
                <w:szCs w:val="22"/>
                <w:lang w:eastAsia="en-AU"/>
              </w:rPr>
              <w:t xml:space="preserve">Alternative coatings generally have higher VOC levels.  For example in </w:t>
            </w:r>
            <w:proofErr w:type="gramStart"/>
            <w:r w:rsidRPr="00A81928">
              <w:rPr>
                <w:rFonts w:ascii="Calibri" w:hAnsi="Calibri"/>
                <w:color w:val="000000"/>
                <w:sz w:val="22"/>
                <w:szCs w:val="22"/>
                <w:lang w:eastAsia="en-AU"/>
              </w:rPr>
              <w:t>st</w:t>
            </w:r>
            <w:r w:rsidR="009032F9">
              <w:rPr>
                <w:rFonts w:ascii="Calibri" w:hAnsi="Calibri"/>
                <w:color w:val="000000"/>
                <w:sz w:val="22"/>
                <w:szCs w:val="22"/>
                <w:lang w:eastAsia="en-AU"/>
              </w:rPr>
              <w:t>ains,  When</w:t>
            </w:r>
            <w:proofErr w:type="gramEnd"/>
            <w:r w:rsidR="009032F9">
              <w:rPr>
                <w:rFonts w:ascii="Calibri" w:hAnsi="Calibri"/>
                <w:color w:val="000000"/>
                <w:sz w:val="22"/>
                <w:szCs w:val="22"/>
                <w:lang w:eastAsia="en-AU"/>
              </w:rPr>
              <w:t xml:space="preserve"> comparing </w:t>
            </w:r>
            <w:r w:rsidRPr="00A81928">
              <w:rPr>
                <w:rFonts w:ascii="Calibri" w:hAnsi="Calibri"/>
                <w:color w:val="000000"/>
                <w:sz w:val="22"/>
                <w:szCs w:val="22"/>
                <w:lang w:eastAsia="en-AU"/>
              </w:rPr>
              <w:t xml:space="preserve">products to our coating, </w:t>
            </w:r>
            <w:r w:rsidR="009032F9">
              <w:rPr>
                <w:rFonts w:ascii="Calibri" w:hAnsi="Calibri"/>
                <w:color w:val="000000"/>
                <w:sz w:val="22"/>
                <w:szCs w:val="22"/>
                <w:lang w:eastAsia="en-AU"/>
              </w:rPr>
              <w:t>consider quality, durability and recoating frequencies</w:t>
            </w:r>
            <w:r w:rsidRPr="00A81928">
              <w:rPr>
                <w:rFonts w:ascii="Calibri" w:hAnsi="Calibri"/>
                <w:color w:val="000000"/>
                <w:sz w:val="22"/>
                <w:szCs w:val="22"/>
                <w:lang w:eastAsia="en-AU"/>
              </w:rPr>
              <w:t xml:space="preserve"> to keep substrate in good condition.  </w:t>
            </w:r>
          </w:p>
        </w:tc>
      </w:tr>
      <w:tr w:rsidR="00A81928" w:rsidRPr="00A81928" w14:paraId="760D3A97" w14:textId="77777777" w:rsidTr="00D258C2">
        <w:trPr>
          <w:trHeight w:val="617"/>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53583A65"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Spread rates are actual not theoretical.  Investigate and use actual.  Let us know if theoretical is used.</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7AC516EB"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Some products will require 3-4 coats to come close to our coating. Evaluate required coats for specified finish</w:t>
            </w:r>
            <w:r w:rsidR="009032F9">
              <w:rPr>
                <w:rFonts w:ascii="Calibri" w:hAnsi="Calibri"/>
                <w:color w:val="000000"/>
                <w:sz w:val="22"/>
                <w:szCs w:val="22"/>
                <w:lang w:eastAsia="en-AU"/>
              </w:rPr>
              <w:t>, warranty and wear and tear.</w:t>
            </w:r>
          </w:p>
        </w:tc>
      </w:tr>
      <w:tr w:rsidR="00A81928" w:rsidRPr="00A81928" w14:paraId="3BFBD0C9" w14:textId="77777777" w:rsidTr="00D258C2">
        <w:trPr>
          <w:trHeight w:val="757"/>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748DB18E"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Our 2 coats are equivalent to others 3 coats. Finishes are unchallenged.  Properties unchallenged</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7AE19AC7"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xml:space="preserve">Ensure that Work, Health and Safety requirements are satisfied-: walkways, bridges, sloping surfaces, pool decks should require R12 and P4 and P5 ratings for wet and dry conditions and </w:t>
            </w:r>
            <w:proofErr w:type="gramStart"/>
            <w:r w:rsidRPr="00A81928">
              <w:rPr>
                <w:rFonts w:ascii="Calibri" w:hAnsi="Calibri"/>
                <w:color w:val="000000"/>
                <w:sz w:val="22"/>
                <w:szCs w:val="22"/>
                <w:lang w:eastAsia="en-AU"/>
              </w:rPr>
              <w:t>Non toxicity</w:t>
            </w:r>
            <w:proofErr w:type="gramEnd"/>
            <w:r w:rsidRPr="00A81928">
              <w:rPr>
                <w:rFonts w:ascii="Calibri" w:hAnsi="Calibri"/>
                <w:color w:val="000000"/>
                <w:sz w:val="22"/>
                <w:szCs w:val="22"/>
                <w:lang w:eastAsia="en-AU"/>
              </w:rPr>
              <w:t>.</w:t>
            </w:r>
          </w:p>
        </w:tc>
      </w:tr>
      <w:tr w:rsidR="00A81928" w:rsidRPr="00A81928" w14:paraId="2772153A" w14:textId="77777777" w:rsidTr="00D258C2">
        <w:trPr>
          <w:trHeight w:val="1059"/>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468578AD" w14:textId="77777777" w:rsidR="00A81928" w:rsidRPr="00A81928" w:rsidRDefault="009032F9" w:rsidP="00A81928">
            <w:pPr>
              <w:jc w:val="left"/>
              <w:rPr>
                <w:rFonts w:ascii="Calibri" w:hAnsi="Calibri"/>
                <w:color w:val="000000"/>
                <w:sz w:val="22"/>
                <w:szCs w:val="22"/>
                <w:lang w:eastAsia="en-AU"/>
              </w:rPr>
            </w:pPr>
            <w:r>
              <w:rPr>
                <w:rFonts w:ascii="Calibri" w:hAnsi="Calibri"/>
                <w:color w:val="000000"/>
                <w:sz w:val="22"/>
                <w:szCs w:val="22"/>
                <w:lang w:eastAsia="en-AU"/>
              </w:rPr>
              <w:t xml:space="preserve"> Coatings do not require </w:t>
            </w:r>
            <w:r w:rsidR="00A81928" w:rsidRPr="00A81928">
              <w:rPr>
                <w:rFonts w:ascii="Calibri" w:hAnsi="Calibri"/>
                <w:color w:val="000000"/>
                <w:sz w:val="22"/>
                <w:szCs w:val="22"/>
                <w:lang w:eastAsia="en-AU"/>
              </w:rPr>
              <w:t>removal in whole of life consider</w:t>
            </w:r>
            <w:r>
              <w:rPr>
                <w:rFonts w:ascii="Calibri" w:hAnsi="Calibri"/>
                <w:color w:val="000000"/>
                <w:sz w:val="22"/>
                <w:szCs w:val="22"/>
                <w:lang w:eastAsia="en-AU"/>
              </w:rPr>
              <w:t>a</w:t>
            </w:r>
            <w:r w:rsidR="00A81928" w:rsidRPr="00A81928">
              <w:rPr>
                <w:rFonts w:ascii="Calibri" w:hAnsi="Calibri"/>
                <w:color w:val="000000"/>
                <w:sz w:val="22"/>
                <w:szCs w:val="22"/>
                <w:lang w:eastAsia="en-AU"/>
              </w:rPr>
              <w:t xml:space="preserve">tions only light sanding if any.  </w:t>
            </w:r>
            <w:proofErr w:type="gramStart"/>
            <w:r>
              <w:rPr>
                <w:rFonts w:ascii="Calibri" w:hAnsi="Calibri"/>
                <w:color w:val="000000"/>
                <w:sz w:val="22"/>
                <w:szCs w:val="22"/>
                <w:lang w:eastAsia="en-AU"/>
              </w:rPr>
              <w:t>H</w:t>
            </w:r>
            <w:r w:rsidR="00A81928" w:rsidRPr="00A81928">
              <w:rPr>
                <w:rFonts w:ascii="Calibri" w:hAnsi="Calibri"/>
                <w:color w:val="000000"/>
                <w:sz w:val="22"/>
                <w:szCs w:val="22"/>
                <w:lang w:eastAsia="en-AU"/>
              </w:rPr>
              <w:t>owever</w:t>
            </w:r>
            <w:proofErr w:type="gramEnd"/>
            <w:r w:rsidR="00A81928" w:rsidRPr="00A81928">
              <w:rPr>
                <w:rFonts w:ascii="Calibri" w:hAnsi="Calibri"/>
                <w:color w:val="000000"/>
                <w:sz w:val="22"/>
                <w:szCs w:val="22"/>
                <w:lang w:eastAsia="en-AU"/>
              </w:rPr>
              <w:t xml:space="preserve"> we have allo</w:t>
            </w:r>
            <w:r>
              <w:rPr>
                <w:rFonts w:ascii="Calibri" w:hAnsi="Calibri"/>
                <w:color w:val="000000"/>
                <w:sz w:val="22"/>
                <w:szCs w:val="22"/>
                <w:lang w:eastAsia="en-AU"/>
              </w:rPr>
              <w:t>wed 1 off to be conservative.  O</w:t>
            </w:r>
            <w:r w:rsidR="00A81928" w:rsidRPr="00A81928">
              <w:rPr>
                <w:rFonts w:ascii="Calibri" w:hAnsi="Calibri"/>
                <w:color w:val="000000"/>
                <w:sz w:val="22"/>
                <w:szCs w:val="22"/>
                <w:lang w:eastAsia="en-AU"/>
              </w:rPr>
              <w:t xml:space="preserve">nly one coat is required at 65 microns(0.065mm) where necessary and without primer. </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09734D88"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Make sure that anti slip products are not abrasive.  Some may be dangerously abrasive.  And Finishes are miles apart.</w:t>
            </w:r>
            <w:r w:rsidR="009032F9">
              <w:rPr>
                <w:rFonts w:ascii="Calibri" w:hAnsi="Calibri"/>
                <w:color w:val="000000"/>
                <w:sz w:val="22"/>
                <w:szCs w:val="22"/>
                <w:lang w:eastAsia="en-AU"/>
              </w:rPr>
              <w:t xml:space="preserve"> Consider </w:t>
            </w:r>
            <w:proofErr w:type="gramStart"/>
            <w:r w:rsidR="009032F9">
              <w:rPr>
                <w:rFonts w:ascii="Calibri" w:hAnsi="Calibri"/>
                <w:color w:val="000000"/>
                <w:sz w:val="22"/>
                <w:szCs w:val="22"/>
                <w:lang w:eastAsia="en-AU"/>
              </w:rPr>
              <w:t xml:space="preserve">and </w:t>
            </w:r>
            <w:r w:rsidRPr="00A81928">
              <w:rPr>
                <w:rFonts w:ascii="Calibri" w:hAnsi="Calibri"/>
                <w:color w:val="000000"/>
                <w:sz w:val="22"/>
                <w:szCs w:val="22"/>
                <w:lang w:eastAsia="en-AU"/>
              </w:rPr>
              <w:t xml:space="preserve"> </w:t>
            </w:r>
            <w:r w:rsidR="009032F9">
              <w:rPr>
                <w:rFonts w:ascii="Calibri" w:hAnsi="Calibri"/>
                <w:color w:val="000000"/>
                <w:sz w:val="22"/>
                <w:szCs w:val="22"/>
                <w:lang w:eastAsia="en-AU"/>
              </w:rPr>
              <w:t>e</w:t>
            </w:r>
            <w:r w:rsidRPr="00A81928">
              <w:rPr>
                <w:rFonts w:ascii="Calibri" w:hAnsi="Calibri"/>
                <w:color w:val="000000"/>
                <w:sz w:val="22"/>
                <w:szCs w:val="22"/>
                <w:lang w:eastAsia="en-AU"/>
              </w:rPr>
              <w:t>valuate</w:t>
            </w:r>
            <w:proofErr w:type="gramEnd"/>
            <w:r w:rsidRPr="00A81928">
              <w:rPr>
                <w:rFonts w:ascii="Calibri" w:hAnsi="Calibri"/>
                <w:color w:val="000000"/>
                <w:sz w:val="22"/>
                <w:szCs w:val="22"/>
                <w:lang w:eastAsia="en-AU"/>
              </w:rPr>
              <w:t xml:space="preserve">.          </w:t>
            </w:r>
          </w:p>
        </w:tc>
      </w:tr>
      <w:tr w:rsidR="00A81928" w:rsidRPr="00A81928" w14:paraId="02BCC4E4" w14:textId="77777777" w:rsidTr="00D258C2">
        <w:trPr>
          <w:trHeight w:val="1237"/>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5EA51C19" w14:textId="77777777" w:rsidR="00A81928" w:rsidRPr="00A81928" w:rsidRDefault="009032F9" w:rsidP="00A81928">
            <w:pPr>
              <w:jc w:val="left"/>
              <w:rPr>
                <w:rFonts w:ascii="Calibri" w:hAnsi="Calibri"/>
                <w:color w:val="000000"/>
                <w:sz w:val="22"/>
                <w:szCs w:val="22"/>
                <w:lang w:eastAsia="en-AU"/>
              </w:rPr>
            </w:pPr>
            <w:r>
              <w:rPr>
                <w:rFonts w:ascii="Calibri" w:hAnsi="Calibri"/>
                <w:color w:val="000000"/>
                <w:sz w:val="22"/>
                <w:szCs w:val="22"/>
                <w:lang w:eastAsia="en-AU"/>
              </w:rPr>
              <w:t xml:space="preserve">Our products do not </w:t>
            </w:r>
            <w:proofErr w:type="gramStart"/>
            <w:r>
              <w:rPr>
                <w:rFonts w:ascii="Calibri" w:hAnsi="Calibri"/>
                <w:color w:val="000000"/>
                <w:sz w:val="22"/>
                <w:szCs w:val="22"/>
                <w:lang w:eastAsia="en-AU"/>
              </w:rPr>
              <w:t>yellow ,</w:t>
            </w:r>
            <w:proofErr w:type="gramEnd"/>
            <w:r>
              <w:rPr>
                <w:rFonts w:ascii="Calibri" w:hAnsi="Calibri"/>
                <w:color w:val="000000"/>
                <w:sz w:val="22"/>
                <w:szCs w:val="22"/>
                <w:lang w:eastAsia="en-AU"/>
              </w:rPr>
              <w:t xml:space="preserve"> chalk or </w:t>
            </w:r>
            <w:r w:rsidR="00A81928" w:rsidRPr="00A81928">
              <w:rPr>
                <w:rFonts w:ascii="Calibri" w:hAnsi="Calibri"/>
                <w:color w:val="000000"/>
                <w:sz w:val="22"/>
                <w:szCs w:val="22"/>
                <w:lang w:eastAsia="en-AU"/>
              </w:rPr>
              <w:t xml:space="preserve">fade. Can </w:t>
            </w:r>
            <w:r>
              <w:rPr>
                <w:rFonts w:ascii="Calibri" w:hAnsi="Calibri"/>
                <w:color w:val="000000"/>
                <w:sz w:val="22"/>
                <w:szCs w:val="22"/>
                <w:lang w:eastAsia="en-AU"/>
              </w:rPr>
              <w:t>be locally repaired or recoated</w:t>
            </w:r>
            <w:r w:rsidR="00A81928" w:rsidRPr="00A81928">
              <w:rPr>
                <w:rFonts w:ascii="Calibri" w:hAnsi="Calibri"/>
                <w:color w:val="000000"/>
                <w:sz w:val="22"/>
                <w:szCs w:val="22"/>
                <w:lang w:eastAsia="en-AU"/>
              </w:rPr>
              <w:t>. All our applications can be completed on the same day or less.  Our coatings universally applicable in almost all locations possible includin</w:t>
            </w:r>
            <w:r>
              <w:rPr>
                <w:rFonts w:ascii="Calibri" w:hAnsi="Calibri"/>
                <w:color w:val="000000"/>
                <w:sz w:val="22"/>
                <w:szCs w:val="22"/>
                <w:lang w:eastAsia="en-AU"/>
              </w:rPr>
              <w:t>g</w:t>
            </w:r>
            <w:r w:rsidR="00A81928" w:rsidRPr="00A81928">
              <w:rPr>
                <w:rFonts w:ascii="Calibri" w:hAnsi="Calibri"/>
                <w:color w:val="000000"/>
                <w:sz w:val="22"/>
                <w:szCs w:val="22"/>
                <w:lang w:eastAsia="en-AU"/>
              </w:rPr>
              <w:t xml:space="preserve"> sea side.  Ask for guidance on special applications</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7F33D69A"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xml:space="preserve">Labour prices vary locally and globally.  Please insert </w:t>
            </w:r>
            <w:r w:rsidR="009032F9">
              <w:rPr>
                <w:rFonts w:ascii="Calibri" w:hAnsi="Calibri"/>
                <w:color w:val="000000"/>
                <w:sz w:val="22"/>
                <w:szCs w:val="22"/>
                <w:lang w:eastAsia="en-AU"/>
              </w:rPr>
              <w:t>your own labour pricing for ini</w:t>
            </w:r>
            <w:r w:rsidRPr="00A81928">
              <w:rPr>
                <w:rFonts w:ascii="Calibri" w:hAnsi="Calibri"/>
                <w:color w:val="000000"/>
                <w:sz w:val="22"/>
                <w:szCs w:val="22"/>
                <w:lang w:eastAsia="en-AU"/>
              </w:rPr>
              <w:t xml:space="preserve">tial application and recoating over the life of the product for your locality.  </w:t>
            </w:r>
          </w:p>
        </w:tc>
      </w:tr>
      <w:tr w:rsidR="00A81928" w:rsidRPr="00A81928" w14:paraId="7A267D3C" w14:textId="77777777" w:rsidTr="00D258C2">
        <w:trPr>
          <w:trHeight w:val="691"/>
        </w:trPr>
        <w:tc>
          <w:tcPr>
            <w:tcW w:w="7386" w:type="dxa"/>
            <w:gridSpan w:val="4"/>
            <w:tcBorders>
              <w:top w:val="single" w:sz="4" w:space="0" w:color="auto"/>
              <w:left w:val="single" w:sz="12" w:space="0" w:color="C00000"/>
              <w:bottom w:val="single" w:sz="4" w:space="0" w:color="auto"/>
              <w:right w:val="single" w:sz="4" w:space="0" w:color="000000"/>
            </w:tcBorders>
            <w:shd w:val="clear" w:color="000000" w:fill="B7EF48"/>
            <w:vAlign w:val="center"/>
            <w:hideMark/>
          </w:tcPr>
          <w:p w14:paraId="1EDA0485" w14:textId="77777777" w:rsidR="00A81928" w:rsidRPr="00A81928" w:rsidRDefault="00A81928" w:rsidP="009032F9">
            <w:pPr>
              <w:jc w:val="left"/>
              <w:rPr>
                <w:rFonts w:ascii="Calibri" w:hAnsi="Calibri"/>
                <w:color w:val="000000"/>
                <w:sz w:val="22"/>
                <w:szCs w:val="22"/>
                <w:lang w:eastAsia="en-AU"/>
              </w:rPr>
            </w:pPr>
            <w:r w:rsidRPr="00A81928">
              <w:rPr>
                <w:rFonts w:ascii="Calibri" w:hAnsi="Calibri"/>
                <w:color w:val="000000"/>
                <w:sz w:val="22"/>
                <w:szCs w:val="22"/>
                <w:lang w:eastAsia="en-AU"/>
              </w:rPr>
              <w:t>Stain plus an</w:t>
            </w:r>
            <w:r w:rsidR="009032F9">
              <w:rPr>
                <w:rFonts w:ascii="Calibri" w:hAnsi="Calibri"/>
                <w:color w:val="000000"/>
                <w:sz w:val="22"/>
                <w:szCs w:val="22"/>
                <w:lang w:eastAsia="en-AU"/>
              </w:rPr>
              <w:t xml:space="preserve">d wash series share common </w:t>
            </w:r>
            <w:proofErr w:type="gramStart"/>
            <w:r w:rsidR="009032F9">
              <w:rPr>
                <w:rFonts w:ascii="Calibri" w:hAnsi="Calibri"/>
                <w:color w:val="000000"/>
                <w:sz w:val="22"/>
                <w:szCs w:val="22"/>
                <w:lang w:eastAsia="en-AU"/>
              </w:rPr>
              <w:t>trait</w:t>
            </w:r>
            <w:r w:rsidRPr="00A81928">
              <w:rPr>
                <w:rFonts w:ascii="Calibri" w:hAnsi="Calibri"/>
                <w:color w:val="000000"/>
                <w:sz w:val="22"/>
                <w:szCs w:val="22"/>
                <w:lang w:eastAsia="en-AU"/>
              </w:rPr>
              <w:t>s .</w:t>
            </w:r>
            <w:proofErr w:type="gramEnd"/>
            <w:r w:rsidRPr="00A81928">
              <w:rPr>
                <w:rFonts w:ascii="Calibri" w:hAnsi="Calibri"/>
                <w:color w:val="000000"/>
                <w:sz w:val="22"/>
                <w:szCs w:val="22"/>
                <w:lang w:eastAsia="en-AU"/>
              </w:rPr>
              <w:t xml:space="preserve">  And do not need priming.</w:t>
            </w:r>
            <w:r w:rsidR="009032F9">
              <w:rPr>
                <w:rFonts w:ascii="Calibri" w:hAnsi="Calibri"/>
                <w:color w:val="000000"/>
                <w:sz w:val="22"/>
                <w:szCs w:val="22"/>
                <w:lang w:eastAsia="en-AU"/>
              </w:rPr>
              <w:t xml:space="preserve"> </w:t>
            </w:r>
            <w:r w:rsidRPr="00A81928">
              <w:rPr>
                <w:rFonts w:ascii="Calibri" w:hAnsi="Calibri"/>
                <w:color w:val="000000"/>
                <w:sz w:val="22"/>
                <w:szCs w:val="22"/>
                <w:lang w:eastAsia="en-AU"/>
              </w:rPr>
              <w:t xml:space="preserve">Refer to our product sheet for more specific details.  </w:t>
            </w:r>
          </w:p>
        </w:tc>
        <w:tc>
          <w:tcPr>
            <w:tcW w:w="8080" w:type="dxa"/>
            <w:gridSpan w:val="3"/>
            <w:tcBorders>
              <w:top w:val="single" w:sz="4" w:space="0" w:color="auto"/>
              <w:left w:val="nil"/>
              <w:bottom w:val="single" w:sz="4" w:space="0" w:color="auto"/>
              <w:right w:val="single" w:sz="12" w:space="0" w:color="C00000"/>
            </w:tcBorders>
            <w:shd w:val="clear" w:color="000000" w:fill="FFFF00"/>
            <w:vAlign w:val="center"/>
            <w:hideMark/>
          </w:tcPr>
          <w:p w14:paraId="2CEC23CF" w14:textId="77777777" w:rsidR="00A81928" w:rsidRPr="00A81928" w:rsidRDefault="009032F9" w:rsidP="00A81928">
            <w:pPr>
              <w:jc w:val="left"/>
              <w:rPr>
                <w:rFonts w:ascii="Calibri" w:hAnsi="Calibri"/>
                <w:color w:val="000000"/>
                <w:sz w:val="22"/>
                <w:szCs w:val="22"/>
                <w:lang w:eastAsia="en-AU"/>
              </w:rPr>
            </w:pPr>
            <w:r>
              <w:rPr>
                <w:rFonts w:ascii="Calibri" w:hAnsi="Calibri"/>
                <w:color w:val="000000"/>
                <w:sz w:val="22"/>
                <w:szCs w:val="22"/>
                <w:lang w:eastAsia="en-AU"/>
              </w:rPr>
              <w:t>A</w:t>
            </w:r>
            <w:r w:rsidR="00A81928" w:rsidRPr="00A81928">
              <w:rPr>
                <w:rFonts w:ascii="Calibri" w:hAnsi="Calibri"/>
                <w:color w:val="000000"/>
                <w:sz w:val="22"/>
                <w:szCs w:val="22"/>
                <w:lang w:eastAsia="en-AU"/>
              </w:rPr>
              <w:t>lmost none of the applications are completed on the same day.  Confirm drying times and recoating waiting times.</w:t>
            </w:r>
          </w:p>
        </w:tc>
      </w:tr>
      <w:tr w:rsidR="00A81928" w:rsidRPr="00A81928" w14:paraId="3CBB268D" w14:textId="77777777" w:rsidTr="00D258C2">
        <w:trPr>
          <w:trHeight w:val="636"/>
        </w:trPr>
        <w:tc>
          <w:tcPr>
            <w:tcW w:w="7386" w:type="dxa"/>
            <w:gridSpan w:val="4"/>
            <w:tcBorders>
              <w:top w:val="single" w:sz="4" w:space="0" w:color="auto"/>
              <w:left w:val="single" w:sz="12" w:space="0" w:color="C00000"/>
              <w:bottom w:val="single" w:sz="12" w:space="0" w:color="C00000"/>
              <w:right w:val="single" w:sz="4" w:space="0" w:color="000000"/>
            </w:tcBorders>
            <w:shd w:val="clear" w:color="000000" w:fill="B7EF48"/>
            <w:vAlign w:val="center"/>
            <w:hideMark/>
          </w:tcPr>
          <w:p w14:paraId="319F5A1D" w14:textId="77777777" w:rsidR="00A81928" w:rsidRPr="00A81928" w:rsidRDefault="009032F9" w:rsidP="009032F9">
            <w:pPr>
              <w:jc w:val="left"/>
              <w:rPr>
                <w:rFonts w:ascii="Calibri" w:hAnsi="Calibri"/>
                <w:color w:val="000000"/>
                <w:sz w:val="22"/>
                <w:szCs w:val="22"/>
                <w:lang w:eastAsia="en-AU"/>
              </w:rPr>
            </w:pPr>
            <w:r>
              <w:rPr>
                <w:rFonts w:ascii="Calibri" w:hAnsi="Calibri"/>
                <w:color w:val="000000"/>
                <w:sz w:val="22"/>
                <w:szCs w:val="22"/>
                <w:lang w:eastAsia="en-AU"/>
              </w:rPr>
              <w:t xml:space="preserve">Warranties and recoating:  our coating warranty will exceed other warranties in years </w:t>
            </w:r>
            <w:r w:rsidR="00A81928" w:rsidRPr="00A81928">
              <w:rPr>
                <w:rFonts w:ascii="Calibri" w:hAnsi="Calibri"/>
                <w:color w:val="000000"/>
                <w:sz w:val="22"/>
                <w:szCs w:val="22"/>
                <w:lang w:eastAsia="en-AU"/>
              </w:rPr>
              <w:t>and is dependent</w:t>
            </w:r>
            <w:r>
              <w:rPr>
                <w:rFonts w:ascii="Calibri" w:hAnsi="Calibri"/>
                <w:color w:val="000000"/>
                <w:sz w:val="22"/>
                <w:szCs w:val="22"/>
                <w:lang w:eastAsia="en-AU"/>
              </w:rPr>
              <w:t xml:space="preserve"> on how extensive wear and y</w:t>
            </w:r>
            <w:r w:rsidR="00A81928" w:rsidRPr="00A81928">
              <w:rPr>
                <w:rFonts w:ascii="Calibri" w:hAnsi="Calibri"/>
                <w:color w:val="000000"/>
                <w:sz w:val="22"/>
                <w:szCs w:val="22"/>
                <w:lang w:eastAsia="en-AU"/>
              </w:rPr>
              <w:t xml:space="preserve">ear is.   </w:t>
            </w:r>
          </w:p>
        </w:tc>
        <w:tc>
          <w:tcPr>
            <w:tcW w:w="8080" w:type="dxa"/>
            <w:gridSpan w:val="3"/>
            <w:tcBorders>
              <w:top w:val="single" w:sz="4" w:space="0" w:color="auto"/>
              <w:left w:val="nil"/>
              <w:bottom w:val="single" w:sz="12" w:space="0" w:color="C00000"/>
              <w:right w:val="single" w:sz="12" w:space="0" w:color="C00000"/>
            </w:tcBorders>
            <w:shd w:val="clear" w:color="000000" w:fill="FFFF00"/>
            <w:vAlign w:val="center"/>
            <w:hideMark/>
          </w:tcPr>
          <w:p w14:paraId="4950D2FE" w14:textId="77777777" w:rsidR="00A81928" w:rsidRPr="00A81928" w:rsidRDefault="009032F9" w:rsidP="009032F9">
            <w:pPr>
              <w:jc w:val="left"/>
              <w:rPr>
                <w:rFonts w:ascii="Calibri" w:hAnsi="Calibri"/>
                <w:color w:val="000000"/>
                <w:sz w:val="22"/>
                <w:szCs w:val="22"/>
                <w:lang w:eastAsia="en-AU"/>
              </w:rPr>
            </w:pPr>
            <w:r>
              <w:rPr>
                <w:rFonts w:ascii="Calibri" w:hAnsi="Calibri"/>
                <w:color w:val="000000"/>
                <w:sz w:val="22"/>
                <w:szCs w:val="22"/>
                <w:lang w:eastAsia="en-AU"/>
              </w:rPr>
              <w:t>Warranties and recoating</w:t>
            </w:r>
            <w:r w:rsidR="00A81928" w:rsidRPr="00A81928">
              <w:rPr>
                <w:rFonts w:ascii="Calibri" w:hAnsi="Calibri"/>
                <w:color w:val="000000"/>
                <w:sz w:val="22"/>
                <w:szCs w:val="22"/>
                <w:lang w:eastAsia="en-AU"/>
              </w:rPr>
              <w:t xml:space="preserve">:  On some floor coatings reapplication can be as often as 6 </w:t>
            </w:r>
            <w:proofErr w:type="gramStart"/>
            <w:r w:rsidR="00A81928" w:rsidRPr="00A81928">
              <w:rPr>
                <w:rFonts w:ascii="Calibri" w:hAnsi="Calibri"/>
                <w:color w:val="000000"/>
                <w:sz w:val="22"/>
                <w:szCs w:val="22"/>
                <w:lang w:eastAsia="en-AU"/>
              </w:rPr>
              <w:t>monthly</w:t>
            </w:r>
            <w:proofErr w:type="gramEnd"/>
            <w:r>
              <w:rPr>
                <w:rFonts w:ascii="Calibri" w:hAnsi="Calibri"/>
                <w:color w:val="000000"/>
                <w:sz w:val="22"/>
                <w:szCs w:val="22"/>
                <w:lang w:eastAsia="en-AU"/>
              </w:rPr>
              <w:t>.  Consider what is written on the warranty.  If not explicitly stated it is not covered.</w:t>
            </w:r>
          </w:p>
        </w:tc>
      </w:tr>
      <w:tr w:rsidR="00A81928" w:rsidRPr="00A81928" w14:paraId="3BCB23B4" w14:textId="77777777" w:rsidTr="00D258C2">
        <w:trPr>
          <w:trHeight w:val="312"/>
        </w:trPr>
        <w:tc>
          <w:tcPr>
            <w:tcW w:w="3200" w:type="dxa"/>
            <w:tcBorders>
              <w:top w:val="nil"/>
              <w:left w:val="nil"/>
              <w:bottom w:val="nil"/>
              <w:right w:val="nil"/>
            </w:tcBorders>
            <w:shd w:val="clear" w:color="auto" w:fill="auto"/>
            <w:noWrap/>
            <w:vAlign w:val="bottom"/>
            <w:hideMark/>
          </w:tcPr>
          <w:p w14:paraId="72C2C59D" w14:textId="77777777" w:rsidR="00A81928" w:rsidRPr="00A81928" w:rsidRDefault="00A81928" w:rsidP="00A81928">
            <w:pPr>
              <w:jc w:val="left"/>
              <w:rPr>
                <w:rFonts w:ascii="Calibri" w:hAnsi="Calibri"/>
                <w:color w:val="000000"/>
                <w:sz w:val="22"/>
                <w:szCs w:val="22"/>
                <w:lang w:eastAsia="en-AU"/>
              </w:rPr>
            </w:pPr>
          </w:p>
        </w:tc>
        <w:tc>
          <w:tcPr>
            <w:tcW w:w="980" w:type="dxa"/>
            <w:tcBorders>
              <w:top w:val="nil"/>
              <w:left w:val="nil"/>
              <w:bottom w:val="nil"/>
              <w:right w:val="nil"/>
            </w:tcBorders>
            <w:shd w:val="clear" w:color="auto" w:fill="auto"/>
            <w:noWrap/>
            <w:vAlign w:val="bottom"/>
            <w:hideMark/>
          </w:tcPr>
          <w:p w14:paraId="3524026F" w14:textId="77777777" w:rsidR="00A81928" w:rsidRPr="00A81928" w:rsidRDefault="00A81928" w:rsidP="00A81928">
            <w:pPr>
              <w:jc w:val="left"/>
              <w:rPr>
                <w:rFonts w:ascii="Calibri" w:hAnsi="Calibri"/>
                <w:color w:val="000000"/>
                <w:sz w:val="22"/>
                <w:szCs w:val="22"/>
                <w:lang w:eastAsia="en-AU"/>
              </w:rPr>
            </w:pPr>
          </w:p>
        </w:tc>
        <w:tc>
          <w:tcPr>
            <w:tcW w:w="3206" w:type="dxa"/>
            <w:gridSpan w:val="2"/>
            <w:tcBorders>
              <w:top w:val="nil"/>
              <w:left w:val="nil"/>
              <w:bottom w:val="nil"/>
              <w:right w:val="nil"/>
            </w:tcBorders>
            <w:shd w:val="clear" w:color="auto" w:fill="auto"/>
            <w:noWrap/>
            <w:vAlign w:val="bottom"/>
            <w:hideMark/>
          </w:tcPr>
          <w:p w14:paraId="417E3377" w14:textId="77777777" w:rsidR="00A81928" w:rsidRPr="00A81928" w:rsidRDefault="00A81928" w:rsidP="00A81928">
            <w:pPr>
              <w:jc w:val="left"/>
              <w:rPr>
                <w:rFonts w:ascii="Calibri" w:hAnsi="Calibri"/>
                <w:color w:val="000000"/>
                <w:sz w:val="22"/>
                <w:szCs w:val="22"/>
                <w:lang w:eastAsia="en-AU"/>
              </w:rPr>
            </w:pPr>
          </w:p>
        </w:tc>
        <w:tc>
          <w:tcPr>
            <w:tcW w:w="1094" w:type="dxa"/>
            <w:tcBorders>
              <w:top w:val="nil"/>
              <w:left w:val="nil"/>
              <w:bottom w:val="nil"/>
              <w:right w:val="nil"/>
            </w:tcBorders>
            <w:shd w:val="clear" w:color="auto" w:fill="auto"/>
            <w:noWrap/>
            <w:vAlign w:val="bottom"/>
            <w:hideMark/>
          </w:tcPr>
          <w:p w14:paraId="21893F96" w14:textId="77777777" w:rsidR="00A81928" w:rsidRPr="00A81928" w:rsidRDefault="00A81928" w:rsidP="00A81928">
            <w:pPr>
              <w:jc w:val="left"/>
              <w:rPr>
                <w:rFonts w:ascii="Calibri" w:hAnsi="Calibri"/>
                <w:color w:val="000000"/>
                <w:sz w:val="22"/>
                <w:szCs w:val="22"/>
                <w:lang w:eastAsia="en-AU"/>
              </w:rPr>
            </w:pPr>
          </w:p>
        </w:tc>
        <w:tc>
          <w:tcPr>
            <w:tcW w:w="940" w:type="dxa"/>
            <w:tcBorders>
              <w:top w:val="nil"/>
              <w:left w:val="nil"/>
              <w:bottom w:val="nil"/>
              <w:right w:val="nil"/>
            </w:tcBorders>
            <w:shd w:val="clear" w:color="auto" w:fill="auto"/>
            <w:noWrap/>
            <w:vAlign w:val="bottom"/>
            <w:hideMark/>
          </w:tcPr>
          <w:p w14:paraId="295931CA" w14:textId="77777777" w:rsidR="00A81928" w:rsidRPr="00A81928" w:rsidRDefault="00A81928" w:rsidP="00A81928">
            <w:pPr>
              <w:jc w:val="left"/>
              <w:rPr>
                <w:rFonts w:ascii="Calibri" w:hAnsi="Calibri"/>
                <w:color w:val="000000"/>
                <w:sz w:val="22"/>
                <w:szCs w:val="22"/>
                <w:lang w:eastAsia="en-AU"/>
              </w:rPr>
            </w:pPr>
          </w:p>
        </w:tc>
        <w:tc>
          <w:tcPr>
            <w:tcW w:w="6046" w:type="dxa"/>
            <w:tcBorders>
              <w:top w:val="nil"/>
              <w:left w:val="nil"/>
              <w:bottom w:val="nil"/>
              <w:right w:val="nil"/>
            </w:tcBorders>
            <w:shd w:val="clear" w:color="auto" w:fill="auto"/>
            <w:noWrap/>
            <w:vAlign w:val="bottom"/>
            <w:hideMark/>
          </w:tcPr>
          <w:p w14:paraId="5DD7D31F" w14:textId="77777777" w:rsidR="00A81928" w:rsidRPr="00A81928" w:rsidRDefault="00A81928" w:rsidP="00A81928">
            <w:pPr>
              <w:jc w:val="left"/>
              <w:rPr>
                <w:rFonts w:ascii="Calibri" w:hAnsi="Calibri"/>
                <w:color w:val="000000"/>
                <w:sz w:val="22"/>
                <w:szCs w:val="22"/>
                <w:lang w:eastAsia="en-AU"/>
              </w:rPr>
            </w:pPr>
          </w:p>
        </w:tc>
      </w:tr>
      <w:tr w:rsidR="00A81928" w:rsidRPr="00A81928" w14:paraId="6A0F6CC9" w14:textId="77777777" w:rsidTr="00D258C2">
        <w:trPr>
          <w:trHeight w:val="464"/>
        </w:trPr>
        <w:tc>
          <w:tcPr>
            <w:tcW w:w="15466" w:type="dxa"/>
            <w:gridSpan w:val="7"/>
            <w:tcBorders>
              <w:top w:val="single" w:sz="8" w:space="0" w:color="auto"/>
              <w:left w:val="single" w:sz="8" w:space="0" w:color="auto"/>
              <w:bottom w:val="single" w:sz="4" w:space="0" w:color="auto"/>
              <w:right w:val="single" w:sz="8" w:space="0" w:color="000000"/>
            </w:tcBorders>
            <w:shd w:val="clear" w:color="000000" w:fill="CCFFCC"/>
            <w:vAlign w:val="bottom"/>
            <w:hideMark/>
          </w:tcPr>
          <w:p w14:paraId="7B258941" w14:textId="77777777" w:rsidR="00A81928" w:rsidRPr="00A81928" w:rsidRDefault="00A81928" w:rsidP="00A81928">
            <w:pPr>
              <w:jc w:val="center"/>
              <w:rPr>
                <w:rFonts w:ascii="Calibri" w:hAnsi="Calibri"/>
                <w:color w:val="000000"/>
                <w:sz w:val="40"/>
                <w:szCs w:val="40"/>
                <w:lang w:eastAsia="en-AU"/>
              </w:rPr>
            </w:pPr>
            <w:r w:rsidRPr="00A81928">
              <w:rPr>
                <w:rFonts w:ascii="Calibri" w:hAnsi="Calibri"/>
                <w:color w:val="000000"/>
                <w:sz w:val="40"/>
                <w:szCs w:val="40"/>
                <w:lang w:eastAsia="en-AU"/>
              </w:rPr>
              <w:lastRenderedPageBreak/>
              <w:t>About the results:</w:t>
            </w:r>
          </w:p>
        </w:tc>
      </w:tr>
      <w:tr w:rsidR="00A81928" w:rsidRPr="00A81928" w14:paraId="19AAD3FD" w14:textId="77777777" w:rsidTr="00D258C2">
        <w:trPr>
          <w:trHeight w:val="852"/>
        </w:trPr>
        <w:tc>
          <w:tcPr>
            <w:tcW w:w="15466" w:type="dxa"/>
            <w:gridSpan w:val="7"/>
            <w:tcBorders>
              <w:top w:val="single" w:sz="4" w:space="0" w:color="auto"/>
              <w:left w:val="single" w:sz="8" w:space="0" w:color="auto"/>
              <w:bottom w:val="single" w:sz="4" w:space="0" w:color="auto"/>
              <w:right w:val="single" w:sz="8" w:space="0" w:color="000000"/>
            </w:tcBorders>
            <w:shd w:val="clear" w:color="000000" w:fill="CCFFCC"/>
            <w:vAlign w:val="center"/>
            <w:hideMark/>
          </w:tcPr>
          <w:p w14:paraId="6CCD43B1"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The data you enter will be compared with our product input and returned to you for review and consideration.</w:t>
            </w:r>
            <w:r w:rsidR="009032F9">
              <w:rPr>
                <w:rFonts w:ascii="Calibri" w:hAnsi="Calibri"/>
                <w:color w:val="000000"/>
                <w:sz w:val="22"/>
                <w:szCs w:val="22"/>
                <w:lang w:eastAsia="en-AU"/>
              </w:rPr>
              <w:t xml:space="preserve"> </w:t>
            </w:r>
            <w:r w:rsidRPr="00A81928">
              <w:rPr>
                <w:rFonts w:ascii="Calibri" w:hAnsi="Calibri"/>
                <w:color w:val="000000"/>
                <w:sz w:val="22"/>
                <w:szCs w:val="22"/>
                <w:lang w:eastAsia="en-AU"/>
              </w:rPr>
              <w:t>These Results are close e</w:t>
            </w:r>
            <w:r w:rsidR="009032F9">
              <w:rPr>
                <w:rFonts w:ascii="Calibri" w:hAnsi="Calibri"/>
                <w:color w:val="000000"/>
                <w:sz w:val="22"/>
                <w:szCs w:val="22"/>
                <w:lang w:eastAsia="en-AU"/>
              </w:rPr>
              <w:t>stimates to provide better unde</w:t>
            </w:r>
            <w:r w:rsidRPr="00A81928">
              <w:rPr>
                <w:rFonts w:ascii="Calibri" w:hAnsi="Calibri"/>
                <w:color w:val="000000"/>
                <w:sz w:val="22"/>
                <w:szCs w:val="22"/>
                <w:lang w:eastAsia="en-AU"/>
              </w:rPr>
              <w:t xml:space="preserve">rstanding of true cost associated with any paint application than Price per Litre and once off application cost.  This provides the means to put value and simplicity to paint selections.  </w:t>
            </w:r>
          </w:p>
        </w:tc>
      </w:tr>
      <w:tr w:rsidR="00A81928" w:rsidRPr="00A81928" w14:paraId="35D52C0C" w14:textId="77777777" w:rsidTr="00D258C2">
        <w:trPr>
          <w:trHeight w:val="664"/>
        </w:trPr>
        <w:tc>
          <w:tcPr>
            <w:tcW w:w="15466" w:type="dxa"/>
            <w:gridSpan w:val="7"/>
            <w:tcBorders>
              <w:top w:val="single" w:sz="4" w:space="0" w:color="auto"/>
              <w:left w:val="single" w:sz="8" w:space="0" w:color="auto"/>
              <w:bottom w:val="single" w:sz="4" w:space="0" w:color="auto"/>
              <w:right w:val="single" w:sz="8" w:space="0" w:color="000000"/>
            </w:tcBorders>
            <w:shd w:val="clear" w:color="000000" w:fill="CCFFCC"/>
            <w:vAlign w:val="center"/>
            <w:hideMark/>
          </w:tcPr>
          <w:p w14:paraId="49935FF6" w14:textId="77777777" w:rsidR="00A81928" w:rsidRPr="00A81928" w:rsidRDefault="00A81928" w:rsidP="00A81928">
            <w:pPr>
              <w:jc w:val="left"/>
              <w:rPr>
                <w:rFonts w:ascii="Calibri" w:hAnsi="Calibri"/>
                <w:color w:val="000000"/>
                <w:sz w:val="22"/>
                <w:szCs w:val="22"/>
                <w:lang w:eastAsia="en-AU"/>
              </w:rPr>
            </w:pPr>
            <w:proofErr w:type="gramStart"/>
            <w:r w:rsidRPr="00A81928">
              <w:rPr>
                <w:rFonts w:ascii="Calibri" w:hAnsi="Calibri"/>
                <w:color w:val="000000"/>
                <w:sz w:val="22"/>
                <w:szCs w:val="22"/>
                <w:lang w:eastAsia="en-AU"/>
              </w:rPr>
              <w:t>Final results</w:t>
            </w:r>
            <w:proofErr w:type="gramEnd"/>
            <w:r w:rsidRPr="00A81928">
              <w:rPr>
                <w:rFonts w:ascii="Calibri" w:hAnsi="Calibri"/>
                <w:color w:val="000000"/>
                <w:sz w:val="22"/>
                <w:szCs w:val="22"/>
                <w:lang w:eastAsia="en-AU"/>
              </w:rPr>
              <w:t xml:space="preserve">:     Square meter rates are based on first capital expenditure of the application.  </w:t>
            </w:r>
            <w:proofErr w:type="gramStart"/>
            <w:r w:rsidRPr="00A81928">
              <w:rPr>
                <w:rFonts w:ascii="Calibri" w:hAnsi="Calibri"/>
                <w:color w:val="000000"/>
                <w:sz w:val="22"/>
                <w:szCs w:val="22"/>
                <w:lang w:eastAsia="en-AU"/>
              </w:rPr>
              <w:t>The  whole</w:t>
            </w:r>
            <w:proofErr w:type="gramEnd"/>
            <w:r w:rsidRPr="00A81928">
              <w:rPr>
                <w:rFonts w:ascii="Calibri" w:hAnsi="Calibri"/>
                <w:color w:val="000000"/>
                <w:sz w:val="22"/>
                <w:szCs w:val="22"/>
                <w:lang w:eastAsia="en-AU"/>
              </w:rPr>
              <w:t xml:space="preserve"> of life costing show savings that are essential considerations together with finishing qualities over a 30 year period</w:t>
            </w:r>
          </w:p>
        </w:tc>
      </w:tr>
      <w:tr w:rsidR="00A81928" w:rsidRPr="00A81928" w14:paraId="12C73428" w14:textId="77777777" w:rsidTr="00D258C2">
        <w:trPr>
          <w:trHeight w:val="350"/>
        </w:trPr>
        <w:tc>
          <w:tcPr>
            <w:tcW w:w="15466" w:type="dxa"/>
            <w:gridSpan w:val="7"/>
            <w:tcBorders>
              <w:top w:val="single" w:sz="4" w:space="0" w:color="auto"/>
              <w:left w:val="single" w:sz="8" w:space="0" w:color="auto"/>
              <w:bottom w:val="single" w:sz="4" w:space="0" w:color="auto"/>
              <w:right w:val="single" w:sz="8" w:space="0" w:color="000000"/>
            </w:tcBorders>
            <w:shd w:val="clear" w:color="000000" w:fill="CCFFCC"/>
            <w:vAlign w:val="center"/>
            <w:hideMark/>
          </w:tcPr>
          <w:p w14:paraId="4E078D5E" w14:textId="77777777" w:rsidR="00A81928" w:rsidRPr="00A81928" w:rsidRDefault="00461DBF" w:rsidP="00A81928">
            <w:pPr>
              <w:jc w:val="left"/>
              <w:rPr>
                <w:rFonts w:ascii="Calibri" w:hAnsi="Calibri"/>
                <w:color w:val="000000"/>
                <w:sz w:val="22"/>
                <w:szCs w:val="22"/>
                <w:lang w:eastAsia="en-AU"/>
              </w:rPr>
            </w:pPr>
            <w:r w:rsidRPr="00A81928">
              <w:rPr>
                <w:rFonts w:ascii="Calibri" w:hAnsi="Calibri"/>
                <w:color w:val="000000"/>
                <w:sz w:val="22"/>
                <w:szCs w:val="22"/>
                <w:lang w:eastAsia="en-AU"/>
              </w:rPr>
              <w:t>Positive results</w:t>
            </w:r>
            <w:r w:rsidR="00A81928" w:rsidRPr="00A81928">
              <w:rPr>
                <w:rFonts w:ascii="Calibri" w:hAnsi="Calibri"/>
                <w:color w:val="000000"/>
                <w:sz w:val="22"/>
                <w:szCs w:val="22"/>
                <w:lang w:eastAsia="en-AU"/>
              </w:rPr>
              <w:t xml:space="preserve"> </w:t>
            </w:r>
            <w:proofErr w:type="gramStart"/>
            <w:r w:rsidR="00A81928" w:rsidRPr="00A81928">
              <w:rPr>
                <w:rFonts w:ascii="Calibri" w:hAnsi="Calibri"/>
                <w:color w:val="000000"/>
                <w:sz w:val="22"/>
                <w:szCs w:val="22"/>
                <w:lang w:eastAsia="en-AU"/>
              </w:rPr>
              <w:t>means</w:t>
            </w:r>
            <w:proofErr w:type="gramEnd"/>
            <w:r w:rsidR="00A81928" w:rsidRPr="00A81928">
              <w:rPr>
                <w:rFonts w:ascii="Calibri" w:hAnsi="Calibri"/>
                <w:color w:val="000000"/>
                <w:sz w:val="22"/>
                <w:szCs w:val="22"/>
                <w:lang w:eastAsia="en-AU"/>
              </w:rPr>
              <w:t xml:space="preserve"> true savings using our products. These are divided into current Capital expenditure and whole of life cost over a period of 30 Years.</w:t>
            </w:r>
          </w:p>
        </w:tc>
      </w:tr>
      <w:tr w:rsidR="00A81928" w:rsidRPr="00A81928" w14:paraId="5235263A" w14:textId="77777777" w:rsidTr="00D258C2">
        <w:trPr>
          <w:trHeight w:val="288"/>
        </w:trPr>
        <w:tc>
          <w:tcPr>
            <w:tcW w:w="15466" w:type="dxa"/>
            <w:gridSpan w:val="7"/>
            <w:tcBorders>
              <w:top w:val="single" w:sz="4" w:space="0" w:color="auto"/>
              <w:left w:val="single" w:sz="8" w:space="0" w:color="auto"/>
              <w:bottom w:val="single" w:sz="4" w:space="0" w:color="auto"/>
              <w:right w:val="single" w:sz="8" w:space="0" w:color="000000"/>
            </w:tcBorders>
            <w:shd w:val="clear" w:color="000000" w:fill="CCFFCC"/>
            <w:vAlign w:val="center"/>
            <w:hideMark/>
          </w:tcPr>
          <w:p w14:paraId="7F28904F"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xml:space="preserve">Sustainability </w:t>
            </w:r>
            <w:r w:rsidR="009032F9">
              <w:rPr>
                <w:rFonts w:ascii="Calibri" w:hAnsi="Calibri"/>
                <w:color w:val="000000"/>
                <w:sz w:val="22"/>
                <w:szCs w:val="22"/>
                <w:lang w:eastAsia="en-AU"/>
              </w:rPr>
              <w:t>is best served when you are guaranteed to not</w:t>
            </w:r>
            <w:r w:rsidRPr="00A81928">
              <w:rPr>
                <w:rFonts w:ascii="Calibri" w:hAnsi="Calibri"/>
                <w:color w:val="000000"/>
                <w:sz w:val="22"/>
                <w:szCs w:val="22"/>
                <w:lang w:eastAsia="en-AU"/>
              </w:rPr>
              <w:t xml:space="preserve"> replace the substrate in a life time.</w:t>
            </w:r>
          </w:p>
        </w:tc>
      </w:tr>
      <w:tr w:rsidR="00A81928" w:rsidRPr="00A81928" w14:paraId="482DA9F8" w14:textId="77777777" w:rsidTr="00D258C2">
        <w:trPr>
          <w:trHeight w:val="300"/>
        </w:trPr>
        <w:tc>
          <w:tcPr>
            <w:tcW w:w="15466" w:type="dxa"/>
            <w:gridSpan w:val="7"/>
            <w:tcBorders>
              <w:top w:val="single" w:sz="4" w:space="0" w:color="auto"/>
              <w:left w:val="single" w:sz="8" w:space="0" w:color="auto"/>
              <w:bottom w:val="single" w:sz="4" w:space="0" w:color="auto"/>
              <w:right w:val="single" w:sz="8" w:space="0" w:color="000000"/>
            </w:tcBorders>
            <w:shd w:val="clear" w:color="000000" w:fill="CCFFCC"/>
            <w:vAlign w:val="center"/>
            <w:hideMark/>
          </w:tcPr>
          <w:p w14:paraId="5C085EE7"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Considerable value added when you Preserve what you love continuously and beautifully</w:t>
            </w:r>
          </w:p>
        </w:tc>
      </w:tr>
      <w:tr w:rsidR="00A81928" w:rsidRPr="00A81928" w14:paraId="63B1105F" w14:textId="77777777" w:rsidTr="00D258C2">
        <w:trPr>
          <w:trHeight w:val="300"/>
        </w:trPr>
        <w:tc>
          <w:tcPr>
            <w:tcW w:w="15466" w:type="dxa"/>
            <w:gridSpan w:val="7"/>
            <w:tcBorders>
              <w:top w:val="single" w:sz="4" w:space="0" w:color="auto"/>
              <w:left w:val="single" w:sz="8" w:space="0" w:color="auto"/>
              <w:bottom w:val="single" w:sz="8" w:space="0" w:color="auto"/>
              <w:right w:val="single" w:sz="8" w:space="0" w:color="000000"/>
            </w:tcBorders>
            <w:shd w:val="clear" w:color="000000" w:fill="CCFFCC"/>
            <w:vAlign w:val="center"/>
            <w:hideMark/>
          </w:tcPr>
          <w:p w14:paraId="1ADE7812"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DIY or contracted Labour and inconvenience are high value items in your consideration</w:t>
            </w:r>
          </w:p>
        </w:tc>
      </w:tr>
      <w:tr w:rsidR="00A81928" w:rsidRPr="00A81928" w14:paraId="21D8BDE5" w14:textId="77777777" w:rsidTr="00D258C2">
        <w:trPr>
          <w:trHeight w:val="72"/>
        </w:trPr>
        <w:tc>
          <w:tcPr>
            <w:tcW w:w="3200" w:type="dxa"/>
            <w:tcBorders>
              <w:top w:val="nil"/>
              <w:left w:val="nil"/>
              <w:bottom w:val="single" w:sz="8" w:space="0" w:color="auto"/>
              <w:right w:val="nil"/>
            </w:tcBorders>
            <w:shd w:val="clear" w:color="000000" w:fill="FFFFFF"/>
            <w:vAlign w:val="center"/>
            <w:hideMark/>
          </w:tcPr>
          <w:p w14:paraId="1ACDF171"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c>
          <w:tcPr>
            <w:tcW w:w="980" w:type="dxa"/>
            <w:tcBorders>
              <w:top w:val="nil"/>
              <w:left w:val="nil"/>
              <w:bottom w:val="single" w:sz="8" w:space="0" w:color="auto"/>
              <w:right w:val="nil"/>
            </w:tcBorders>
            <w:shd w:val="clear" w:color="000000" w:fill="FFFFFF"/>
            <w:vAlign w:val="center"/>
            <w:hideMark/>
          </w:tcPr>
          <w:p w14:paraId="69B4493A"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c>
          <w:tcPr>
            <w:tcW w:w="1160" w:type="dxa"/>
            <w:tcBorders>
              <w:top w:val="nil"/>
              <w:left w:val="nil"/>
              <w:bottom w:val="single" w:sz="8" w:space="0" w:color="auto"/>
              <w:right w:val="nil"/>
            </w:tcBorders>
            <w:shd w:val="clear" w:color="000000" w:fill="FFFFFF"/>
            <w:vAlign w:val="center"/>
            <w:hideMark/>
          </w:tcPr>
          <w:p w14:paraId="446A135B"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c>
          <w:tcPr>
            <w:tcW w:w="3140" w:type="dxa"/>
            <w:gridSpan w:val="2"/>
            <w:tcBorders>
              <w:top w:val="nil"/>
              <w:left w:val="nil"/>
              <w:bottom w:val="single" w:sz="8" w:space="0" w:color="auto"/>
              <w:right w:val="nil"/>
            </w:tcBorders>
            <w:shd w:val="clear" w:color="000000" w:fill="FFFFFF"/>
            <w:vAlign w:val="center"/>
            <w:hideMark/>
          </w:tcPr>
          <w:p w14:paraId="3475695E"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c>
          <w:tcPr>
            <w:tcW w:w="940" w:type="dxa"/>
            <w:tcBorders>
              <w:top w:val="nil"/>
              <w:left w:val="nil"/>
              <w:bottom w:val="single" w:sz="8" w:space="0" w:color="auto"/>
              <w:right w:val="nil"/>
            </w:tcBorders>
            <w:shd w:val="clear" w:color="000000" w:fill="FFFFFF"/>
            <w:vAlign w:val="center"/>
            <w:hideMark/>
          </w:tcPr>
          <w:p w14:paraId="175816CA"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c>
          <w:tcPr>
            <w:tcW w:w="6046" w:type="dxa"/>
            <w:tcBorders>
              <w:top w:val="nil"/>
              <w:left w:val="nil"/>
              <w:bottom w:val="single" w:sz="8" w:space="0" w:color="auto"/>
              <w:right w:val="nil"/>
            </w:tcBorders>
            <w:shd w:val="clear" w:color="000000" w:fill="FFFFFF"/>
            <w:vAlign w:val="center"/>
            <w:hideMark/>
          </w:tcPr>
          <w:p w14:paraId="296EFC7B"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w:t>
            </w:r>
          </w:p>
        </w:tc>
      </w:tr>
      <w:tr w:rsidR="00A81928" w:rsidRPr="00A81928" w14:paraId="14E36D1C" w14:textId="77777777" w:rsidTr="00D258C2">
        <w:trPr>
          <w:trHeight w:val="473"/>
        </w:trPr>
        <w:tc>
          <w:tcPr>
            <w:tcW w:w="15466" w:type="dxa"/>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12F9D169" w14:textId="77777777" w:rsidR="00A81928" w:rsidRPr="00A81928" w:rsidRDefault="00A81928" w:rsidP="00A81928">
            <w:pPr>
              <w:jc w:val="center"/>
              <w:rPr>
                <w:rFonts w:ascii="Calibri" w:hAnsi="Calibri"/>
                <w:color w:val="000000"/>
                <w:sz w:val="40"/>
                <w:szCs w:val="40"/>
                <w:lang w:eastAsia="en-AU"/>
              </w:rPr>
            </w:pPr>
            <w:r w:rsidRPr="00A81928">
              <w:rPr>
                <w:rFonts w:ascii="Calibri" w:hAnsi="Calibri"/>
                <w:color w:val="000000"/>
                <w:sz w:val="40"/>
                <w:szCs w:val="40"/>
                <w:lang w:eastAsia="en-AU"/>
              </w:rPr>
              <w:t>Further support and Improvements</w:t>
            </w:r>
          </w:p>
        </w:tc>
      </w:tr>
      <w:tr w:rsidR="00A81928" w:rsidRPr="00A81928" w14:paraId="11DDA8AA" w14:textId="77777777" w:rsidTr="00D258C2">
        <w:trPr>
          <w:trHeight w:val="300"/>
        </w:trPr>
        <w:tc>
          <w:tcPr>
            <w:tcW w:w="15466" w:type="dxa"/>
            <w:gridSpan w:val="7"/>
            <w:tcBorders>
              <w:top w:val="single" w:sz="8" w:space="0" w:color="auto"/>
              <w:left w:val="single" w:sz="8" w:space="0" w:color="auto"/>
              <w:bottom w:val="single" w:sz="4" w:space="0" w:color="auto"/>
              <w:right w:val="single" w:sz="8" w:space="0" w:color="000000"/>
            </w:tcBorders>
            <w:shd w:val="clear" w:color="000000" w:fill="FFFF00"/>
            <w:vAlign w:val="center"/>
            <w:hideMark/>
          </w:tcPr>
          <w:p w14:paraId="73DD74FB"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xml:space="preserve">For Special Consideration or assistance, </w:t>
            </w:r>
            <w:proofErr w:type="gramStart"/>
            <w:r w:rsidRPr="00A81928">
              <w:rPr>
                <w:rFonts w:ascii="Calibri" w:hAnsi="Calibri"/>
                <w:color w:val="000000"/>
                <w:sz w:val="22"/>
                <w:szCs w:val="22"/>
                <w:lang w:eastAsia="en-AU"/>
              </w:rPr>
              <w:t>Please</w:t>
            </w:r>
            <w:proofErr w:type="gramEnd"/>
            <w:r w:rsidRPr="00A81928">
              <w:rPr>
                <w:rFonts w:ascii="Calibri" w:hAnsi="Calibri"/>
                <w:color w:val="000000"/>
                <w:sz w:val="22"/>
                <w:szCs w:val="22"/>
                <w:lang w:eastAsia="en-AU"/>
              </w:rPr>
              <w:t xml:space="preserve"> send your completed calculator by email with brief description of application and we will evaluate same day.  </w:t>
            </w:r>
          </w:p>
        </w:tc>
      </w:tr>
      <w:tr w:rsidR="00A81928" w:rsidRPr="00A81928" w14:paraId="25D2DA8F" w14:textId="77777777" w:rsidTr="00D258C2">
        <w:trPr>
          <w:trHeight w:val="300"/>
        </w:trPr>
        <w:tc>
          <w:tcPr>
            <w:tcW w:w="15466" w:type="dxa"/>
            <w:gridSpan w:val="7"/>
            <w:tcBorders>
              <w:top w:val="single" w:sz="4" w:space="0" w:color="auto"/>
              <w:left w:val="single" w:sz="8" w:space="0" w:color="auto"/>
              <w:bottom w:val="single" w:sz="8" w:space="0" w:color="auto"/>
              <w:right w:val="single" w:sz="8" w:space="0" w:color="000000"/>
            </w:tcBorders>
            <w:shd w:val="clear" w:color="000000" w:fill="FFFF00"/>
            <w:vAlign w:val="center"/>
            <w:hideMark/>
          </w:tcPr>
          <w:p w14:paraId="7F9C2F63" w14:textId="77777777" w:rsidR="00A81928" w:rsidRPr="00A81928" w:rsidRDefault="00A81928" w:rsidP="00A81928">
            <w:pPr>
              <w:jc w:val="left"/>
              <w:rPr>
                <w:rFonts w:ascii="Calibri" w:hAnsi="Calibri"/>
                <w:color w:val="000000"/>
                <w:sz w:val="22"/>
                <w:szCs w:val="22"/>
                <w:lang w:eastAsia="en-AU"/>
              </w:rPr>
            </w:pPr>
            <w:r w:rsidRPr="00A81928">
              <w:rPr>
                <w:rFonts w:ascii="Calibri" w:hAnsi="Calibri"/>
                <w:color w:val="000000"/>
                <w:sz w:val="22"/>
                <w:szCs w:val="22"/>
                <w:lang w:eastAsia="en-AU"/>
              </w:rPr>
              <w:t xml:space="preserve">We welcome any comments on improving the calculator </w:t>
            </w:r>
            <w:proofErr w:type="gramStart"/>
            <w:r w:rsidRPr="00A81928">
              <w:rPr>
                <w:rFonts w:ascii="Calibri" w:hAnsi="Calibri"/>
                <w:color w:val="000000"/>
                <w:sz w:val="22"/>
                <w:szCs w:val="22"/>
                <w:lang w:eastAsia="en-AU"/>
              </w:rPr>
              <w:t>and  any</w:t>
            </w:r>
            <w:proofErr w:type="gramEnd"/>
            <w:r w:rsidRPr="00A81928">
              <w:rPr>
                <w:rFonts w:ascii="Calibri" w:hAnsi="Calibri"/>
                <w:color w:val="000000"/>
                <w:sz w:val="22"/>
                <w:szCs w:val="22"/>
                <w:lang w:eastAsia="en-AU"/>
              </w:rPr>
              <w:t xml:space="preserve"> corrective information to ensure that our calculator reflects the true costs of applications </w:t>
            </w:r>
          </w:p>
        </w:tc>
      </w:tr>
    </w:tbl>
    <w:p w14:paraId="25176183" w14:textId="77777777" w:rsidR="00A81928" w:rsidRDefault="00A81928" w:rsidP="00D258C2"/>
    <w:sectPr w:rsidR="00A81928" w:rsidSect="00D258C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D064" w14:textId="77777777" w:rsidR="00442592" w:rsidRDefault="00442592" w:rsidP="00461DBF">
      <w:r>
        <w:separator/>
      </w:r>
    </w:p>
  </w:endnote>
  <w:endnote w:type="continuationSeparator" w:id="0">
    <w:p w14:paraId="1D233065" w14:textId="77777777" w:rsidR="00442592" w:rsidRDefault="00442592" w:rsidP="004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348FB" w14:textId="77777777" w:rsidR="00442592" w:rsidRDefault="00442592" w:rsidP="00461DBF">
      <w:r>
        <w:separator/>
      </w:r>
    </w:p>
  </w:footnote>
  <w:footnote w:type="continuationSeparator" w:id="0">
    <w:p w14:paraId="31E9334C" w14:textId="77777777" w:rsidR="00442592" w:rsidRDefault="00442592" w:rsidP="00461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81"/>
    <w:rsid w:val="00087AD1"/>
    <w:rsid w:val="000A188A"/>
    <w:rsid w:val="00100C55"/>
    <w:rsid w:val="00116A78"/>
    <w:rsid w:val="0019249C"/>
    <w:rsid w:val="002D3283"/>
    <w:rsid w:val="002D3BC7"/>
    <w:rsid w:val="00323DA8"/>
    <w:rsid w:val="003643E0"/>
    <w:rsid w:val="003C0582"/>
    <w:rsid w:val="00442592"/>
    <w:rsid w:val="00461DBF"/>
    <w:rsid w:val="004A5D33"/>
    <w:rsid w:val="004E3E60"/>
    <w:rsid w:val="00574EC2"/>
    <w:rsid w:val="005772AC"/>
    <w:rsid w:val="005A08A4"/>
    <w:rsid w:val="00621731"/>
    <w:rsid w:val="00651007"/>
    <w:rsid w:val="006947F4"/>
    <w:rsid w:val="007475C9"/>
    <w:rsid w:val="00773DFA"/>
    <w:rsid w:val="00775024"/>
    <w:rsid w:val="009032F9"/>
    <w:rsid w:val="009162A8"/>
    <w:rsid w:val="009626B4"/>
    <w:rsid w:val="0097261D"/>
    <w:rsid w:val="00A71B8D"/>
    <w:rsid w:val="00A81928"/>
    <w:rsid w:val="00B60C97"/>
    <w:rsid w:val="00BD1B29"/>
    <w:rsid w:val="00BF7E4B"/>
    <w:rsid w:val="00CB223A"/>
    <w:rsid w:val="00D258C2"/>
    <w:rsid w:val="00DB4981"/>
    <w:rsid w:val="00ED23CB"/>
    <w:rsid w:val="00FB1BEB"/>
    <w:rsid w:val="00FD30E8"/>
    <w:rsid w:val="00FF308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1C6B6"/>
  <w15:docId w15:val="{589DCF0B-187C-4624-9C7C-8343A7A5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61D"/>
    <w:pPr>
      <w:jc w:val="both"/>
    </w:pPr>
    <w:rPr>
      <w:sz w:val="24"/>
      <w:lang w:eastAsia="en-US"/>
    </w:rPr>
  </w:style>
  <w:style w:type="paragraph" w:styleId="Heading1">
    <w:name w:val="heading 1"/>
    <w:basedOn w:val="Normal"/>
    <w:link w:val="Heading1Char"/>
    <w:qFormat/>
    <w:rsid w:val="0097261D"/>
    <w:pPr>
      <w:tabs>
        <w:tab w:val="left" w:pos="850"/>
      </w:tabs>
      <w:outlineLvl w:val="0"/>
    </w:pPr>
  </w:style>
  <w:style w:type="paragraph" w:styleId="Heading2">
    <w:name w:val="heading 2"/>
    <w:basedOn w:val="Normal"/>
    <w:next w:val="Normal"/>
    <w:link w:val="Heading2Char"/>
    <w:qFormat/>
    <w:rsid w:val="0097261D"/>
    <w:pPr>
      <w:tabs>
        <w:tab w:val="left" w:pos="850"/>
      </w:tabs>
      <w:outlineLvl w:val="1"/>
    </w:pPr>
  </w:style>
  <w:style w:type="paragraph" w:styleId="Heading3">
    <w:name w:val="heading 3"/>
    <w:basedOn w:val="Normal"/>
    <w:link w:val="Heading3Char"/>
    <w:qFormat/>
    <w:rsid w:val="0097261D"/>
    <w:pPr>
      <w:tabs>
        <w:tab w:val="left" w:pos="1701"/>
      </w:tabs>
      <w:outlineLvl w:val="2"/>
    </w:pPr>
  </w:style>
  <w:style w:type="paragraph" w:styleId="Heading4">
    <w:name w:val="heading 4"/>
    <w:basedOn w:val="Normal"/>
    <w:link w:val="Heading4Char"/>
    <w:qFormat/>
    <w:rsid w:val="0097261D"/>
    <w:pPr>
      <w:tabs>
        <w:tab w:val="left" w:pos="2551"/>
      </w:tabs>
      <w:outlineLvl w:val="3"/>
    </w:pPr>
  </w:style>
  <w:style w:type="paragraph" w:styleId="Heading5">
    <w:name w:val="heading 5"/>
    <w:basedOn w:val="Normal"/>
    <w:next w:val="Normal"/>
    <w:link w:val="Heading5Char"/>
    <w:qFormat/>
    <w:rsid w:val="0097261D"/>
    <w:pPr>
      <w:spacing w:before="240" w:after="60"/>
      <w:outlineLvl w:val="4"/>
    </w:pPr>
  </w:style>
  <w:style w:type="paragraph" w:styleId="Heading6">
    <w:name w:val="heading 6"/>
    <w:basedOn w:val="Normal"/>
    <w:next w:val="Normal"/>
    <w:link w:val="Heading6Char"/>
    <w:qFormat/>
    <w:rsid w:val="0097261D"/>
    <w:pPr>
      <w:spacing w:before="240" w:after="60"/>
      <w:outlineLvl w:val="5"/>
    </w:pPr>
  </w:style>
  <w:style w:type="paragraph" w:styleId="Heading7">
    <w:name w:val="heading 7"/>
    <w:basedOn w:val="Normal"/>
    <w:next w:val="Normal"/>
    <w:link w:val="Heading7Char"/>
    <w:qFormat/>
    <w:rsid w:val="0097261D"/>
    <w:pPr>
      <w:spacing w:before="240" w:after="60"/>
      <w:outlineLvl w:val="6"/>
    </w:pPr>
  </w:style>
  <w:style w:type="paragraph" w:styleId="Heading8">
    <w:name w:val="heading 8"/>
    <w:basedOn w:val="Normal"/>
    <w:next w:val="Normal"/>
    <w:link w:val="Heading8Char"/>
    <w:qFormat/>
    <w:rsid w:val="0097261D"/>
    <w:pPr>
      <w:spacing w:before="240" w:after="60"/>
      <w:outlineLvl w:val="7"/>
    </w:pPr>
  </w:style>
  <w:style w:type="paragraph" w:styleId="Heading9">
    <w:name w:val="heading 9"/>
    <w:basedOn w:val="Normal"/>
    <w:next w:val="Normal"/>
    <w:link w:val="Heading9Char"/>
    <w:qFormat/>
    <w:rsid w:val="0097261D"/>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261D"/>
    <w:rPr>
      <w:sz w:val="24"/>
      <w:lang w:eastAsia="en-US"/>
    </w:rPr>
  </w:style>
  <w:style w:type="character" w:customStyle="1" w:styleId="Heading2Char">
    <w:name w:val="Heading 2 Char"/>
    <w:basedOn w:val="DefaultParagraphFont"/>
    <w:link w:val="Heading2"/>
    <w:rsid w:val="0097261D"/>
    <w:rPr>
      <w:sz w:val="24"/>
      <w:lang w:eastAsia="en-US"/>
    </w:rPr>
  </w:style>
  <w:style w:type="character" w:customStyle="1" w:styleId="Heading3Char">
    <w:name w:val="Heading 3 Char"/>
    <w:basedOn w:val="DefaultParagraphFont"/>
    <w:link w:val="Heading3"/>
    <w:rsid w:val="0097261D"/>
    <w:rPr>
      <w:sz w:val="24"/>
      <w:lang w:eastAsia="en-US"/>
    </w:rPr>
  </w:style>
  <w:style w:type="character" w:customStyle="1" w:styleId="Heading4Char">
    <w:name w:val="Heading 4 Char"/>
    <w:basedOn w:val="DefaultParagraphFont"/>
    <w:link w:val="Heading4"/>
    <w:rsid w:val="0097261D"/>
    <w:rPr>
      <w:sz w:val="24"/>
      <w:lang w:eastAsia="en-US"/>
    </w:rPr>
  </w:style>
  <w:style w:type="character" w:customStyle="1" w:styleId="Heading5Char">
    <w:name w:val="Heading 5 Char"/>
    <w:basedOn w:val="DefaultParagraphFont"/>
    <w:link w:val="Heading5"/>
    <w:rsid w:val="0097261D"/>
    <w:rPr>
      <w:sz w:val="24"/>
      <w:lang w:eastAsia="en-US"/>
    </w:rPr>
  </w:style>
  <w:style w:type="character" w:customStyle="1" w:styleId="Heading6Char">
    <w:name w:val="Heading 6 Char"/>
    <w:basedOn w:val="DefaultParagraphFont"/>
    <w:link w:val="Heading6"/>
    <w:rsid w:val="0097261D"/>
    <w:rPr>
      <w:sz w:val="24"/>
      <w:lang w:eastAsia="en-US"/>
    </w:rPr>
  </w:style>
  <w:style w:type="character" w:customStyle="1" w:styleId="Heading7Char">
    <w:name w:val="Heading 7 Char"/>
    <w:basedOn w:val="DefaultParagraphFont"/>
    <w:link w:val="Heading7"/>
    <w:rsid w:val="0097261D"/>
    <w:rPr>
      <w:sz w:val="24"/>
      <w:lang w:eastAsia="en-US"/>
    </w:rPr>
  </w:style>
  <w:style w:type="character" w:customStyle="1" w:styleId="Heading8Char">
    <w:name w:val="Heading 8 Char"/>
    <w:basedOn w:val="DefaultParagraphFont"/>
    <w:link w:val="Heading8"/>
    <w:rsid w:val="0097261D"/>
    <w:rPr>
      <w:sz w:val="24"/>
      <w:lang w:eastAsia="en-US"/>
    </w:rPr>
  </w:style>
  <w:style w:type="character" w:customStyle="1" w:styleId="Heading9Char">
    <w:name w:val="Heading 9 Char"/>
    <w:basedOn w:val="DefaultParagraphFont"/>
    <w:link w:val="Heading9"/>
    <w:rsid w:val="0097261D"/>
    <w:rPr>
      <w:sz w:val="24"/>
      <w:lang w:eastAsia="en-US"/>
    </w:rPr>
  </w:style>
  <w:style w:type="paragraph" w:styleId="Caption">
    <w:name w:val="caption"/>
    <w:basedOn w:val="Normal"/>
    <w:next w:val="Normal"/>
    <w:qFormat/>
    <w:rsid w:val="0097261D"/>
    <w:pPr>
      <w:keepNext/>
      <w:pBdr>
        <w:top w:val="double" w:sz="4" w:space="6" w:color="auto"/>
        <w:bottom w:val="double" w:sz="4" w:space="6" w:color="auto"/>
      </w:pBdr>
      <w:spacing w:before="240" w:after="240"/>
    </w:pPr>
    <w:rPr>
      <w:b/>
      <w:bCs/>
      <w:sz w:val="44"/>
    </w:rPr>
  </w:style>
  <w:style w:type="paragraph" w:styleId="Title">
    <w:name w:val="Title"/>
    <w:basedOn w:val="Normal"/>
    <w:link w:val="TitleChar"/>
    <w:qFormat/>
    <w:rsid w:val="0097261D"/>
    <w:pPr>
      <w:spacing w:before="120" w:line="360" w:lineRule="auto"/>
      <w:jc w:val="center"/>
    </w:pPr>
    <w:rPr>
      <w:b/>
      <w:sz w:val="40"/>
      <w:szCs w:val="32"/>
    </w:rPr>
  </w:style>
  <w:style w:type="character" w:customStyle="1" w:styleId="TitleChar">
    <w:name w:val="Title Char"/>
    <w:basedOn w:val="DefaultParagraphFont"/>
    <w:link w:val="Title"/>
    <w:rsid w:val="0097261D"/>
    <w:rPr>
      <w:b/>
      <w:sz w:val="40"/>
      <w:szCs w:val="32"/>
      <w:lang w:eastAsia="en-US"/>
    </w:rPr>
  </w:style>
  <w:style w:type="paragraph" w:styleId="Header">
    <w:name w:val="header"/>
    <w:basedOn w:val="Normal"/>
    <w:link w:val="HeaderChar"/>
    <w:uiPriority w:val="99"/>
    <w:unhideWhenUsed/>
    <w:rsid w:val="00461DBF"/>
    <w:pPr>
      <w:tabs>
        <w:tab w:val="center" w:pos="4513"/>
        <w:tab w:val="right" w:pos="9026"/>
      </w:tabs>
    </w:pPr>
  </w:style>
  <w:style w:type="character" w:customStyle="1" w:styleId="HeaderChar">
    <w:name w:val="Header Char"/>
    <w:basedOn w:val="DefaultParagraphFont"/>
    <w:link w:val="Header"/>
    <w:uiPriority w:val="99"/>
    <w:rsid w:val="00461DBF"/>
    <w:rPr>
      <w:sz w:val="24"/>
      <w:lang w:eastAsia="en-US"/>
    </w:rPr>
  </w:style>
  <w:style w:type="paragraph" w:styleId="Footer">
    <w:name w:val="footer"/>
    <w:basedOn w:val="Normal"/>
    <w:link w:val="FooterChar"/>
    <w:uiPriority w:val="99"/>
    <w:unhideWhenUsed/>
    <w:rsid w:val="00461DBF"/>
    <w:pPr>
      <w:tabs>
        <w:tab w:val="center" w:pos="4513"/>
        <w:tab w:val="right" w:pos="9026"/>
      </w:tabs>
    </w:pPr>
  </w:style>
  <w:style w:type="character" w:customStyle="1" w:styleId="FooterChar">
    <w:name w:val="Footer Char"/>
    <w:basedOn w:val="DefaultParagraphFont"/>
    <w:link w:val="Footer"/>
    <w:uiPriority w:val="99"/>
    <w:rsid w:val="00461D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119">
      <w:bodyDiv w:val="1"/>
      <w:marLeft w:val="0"/>
      <w:marRight w:val="0"/>
      <w:marTop w:val="0"/>
      <w:marBottom w:val="0"/>
      <w:divBdr>
        <w:top w:val="none" w:sz="0" w:space="0" w:color="auto"/>
        <w:left w:val="none" w:sz="0" w:space="0" w:color="auto"/>
        <w:bottom w:val="none" w:sz="0" w:space="0" w:color="auto"/>
        <w:right w:val="none" w:sz="0" w:space="0" w:color="auto"/>
      </w:divBdr>
    </w:div>
    <w:div w:id="7458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Adnan1</dc:creator>
  <cp:lastModifiedBy>mehdy diab</cp:lastModifiedBy>
  <cp:revision>4</cp:revision>
  <cp:lastPrinted>2018-06-01T11:37:00Z</cp:lastPrinted>
  <dcterms:created xsi:type="dcterms:W3CDTF">2018-02-24T06:18:00Z</dcterms:created>
  <dcterms:modified xsi:type="dcterms:W3CDTF">2018-06-01T11:37:00Z</dcterms:modified>
</cp:coreProperties>
</file>